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2976 — الرقم الفرعي: 2 — الرقم الأصلي: 2976</w:t>
        <w:br/>
      </w:r>
      <w:r>
        <w:rPr>
          <w:rtl w:val="1"/>
        </w:rPr>
        <w:t xml:space="preserve"> حدثني محمد بن حاتم حدثنا يحيى بن سعيد عن يزيد بن كَيْسان حدثني أبو حازم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 أبا هريرة يُشيرُ بإصبَعِه مرارًا يقول:  </w:t>
      </w:r>
      <w:r>
        <w:rPr>
          <w:color w:val="FF0000"/>
          <w:rtl w:val="1"/>
        </w:rPr>
        <w:t xml:space="preserve">والذي نَفسُ أَبي هريرة بيده ما شَبِعَ نبيُّ الله ﷺ وأهلُه ثلاثةَ أَيَّامٍ تِباعًا مِن خُبزِ حِنطَةٍ، حتَّى فارق الدُّنيا.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