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الصعيد الطيّب ،وضوء المسلم يكفيه من الماء-كتاب الوضوء-صحيح البخاري — رقم الحديث: 344 — الرقم الفرعي: 99 — الرقم الأصلي: 344</w:t>
        <w:br/>
      </w:r>
      <w:r>
        <w:rPr>
          <w:rtl w:val="1"/>
        </w:rPr>
        <w:t xml:space="preserve"> حدثنا مُسَدّد قال:حدثني يحيى بن سعيد قال:حدثنا عوف قال:حدثنا أبو رجاء عن عمران</w:t>
        <w:br/>
      </w:r>
      <w:r>
        <w:rPr>
          <w:color w:val="000000"/>
          <w:rtl w:val="1"/>
        </w:rPr>
        <w:t xml:space="preserve">قال: كنَّا في سفرٍ مع النبيِّ ﷺ،  وإنّا أسرَيْنا، </w:t>
      </w:r>
      <w:r>
        <w:rPr>
          <w:color w:val="000000"/>
          <w:rtl w:val="1"/>
        </w:rPr>
        <w:t xml:space="preserve">حتَّى كنَّا في آخرِ اللَّيلِ وَقَعْنا وَقْعةً ولا وَقْعةَ أحلَى عندَ المسافرِ منها، فما أيقَظَنا إلَّا حَرُّ الشمسِ، </w:t>
      </w:r>
      <w:r>
        <w:rPr>
          <w:color w:val="000000"/>
          <w:rtl w:val="1"/>
        </w:rPr>
        <w:t xml:space="preserve">وكان أوَّلَ مَنِ استَيقَظَ فلانٌ ثمَّ فلانٌ ثمَّ فلانٌ - يُسمِّيهم أبو رَجاءٍ فنَسِيَ عَوْفٌ - </w:t>
      </w:r>
      <w:r>
        <w:rPr>
          <w:color w:val="000000"/>
          <w:rtl w:val="1"/>
        </w:rPr>
        <w:t xml:space="preserve">ثمَّ عمرُ بنُ الخطَّاب الرّابعُ، </w:t>
      </w:r>
      <w:r>
        <w:rPr>
          <w:color w:val="000000"/>
          <w:rtl w:val="1"/>
        </w:rPr>
        <w:t xml:space="preserve">وكان النبيُّ ﷺ إذا نامَ لم يُوقَظْ حتَّى يكونَ هو يَستَيقِظُ، لأنّا لا نَدْري ما يَحدُثُ له في نَوْمِه، </w:t>
      </w:r>
      <w:r>
        <w:rPr>
          <w:color w:val="FF0000"/>
          <w:rtl w:val="1"/>
        </w:rPr>
        <w:t xml:space="preserve">فلمّا استَيقَظَ عمرُ ورأى ما أصابَ النّاسَ وكان رجلاً جَلِيداً، فكَبَّرَ ورَفَعَ صوتَه بالتَّكْبيرِ، </w:t>
      </w:r>
      <w:r>
        <w:rPr>
          <w:color w:val="FF0000"/>
          <w:rtl w:val="1"/>
        </w:rPr>
        <w:t xml:space="preserve">فما زالَ يُكبِّرُ ويَرْفَعُ صوتَه بالتَّكْبيرِ حتَّى استَيقَظَ بصوتِه النبيُّ ﷺ، </w:t>
      </w:r>
      <w:r>
        <w:rPr>
          <w:color w:val="FF0000"/>
          <w:rtl w:val="1"/>
        </w:rPr>
        <w:t xml:space="preserve">فلمّا استَيقَظَ شَكَوْا إليه الَّذي أصابَهم، قال: «لا ضَيرَ - أو: لا يَضِيرُ - ارتَحِلُوا» فارتَحَلَ فسارَ غيرَ بعيدٍ، </w:t>
      </w:r>
      <w:r>
        <w:rPr>
          <w:color w:val="FF0000"/>
          <w:rtl w:val="1"/>
        </w:rPr>
        <w:t xml:space="preserve">ثمَّ نَزَلَ فدَعَا بالوَضُوءِ فتَوضَّأ، ونُودِيَ بالصلاةِ فصَلَّى بالنّاس، </w:t>
      </w:r>
      <w:r>
        <w:rPr>
          <w:color w:val="FF0000"/>
          <w:rtl w:val="1"/>
        </w:rPr>
        <w:t xml:space="preserve">فلمّا انفَتَلَ مِن صلاتِه إذا هو برجلٍ مُعتَزِلٍ لم يُصلِّ مع القومِ، </w:t>
      </w:r>
      <w:r>
        <w:rPr>
          <w:color w:val="FF0000"/>
          <w:rtl w:val="1"/>
        </w:rPr>
        <w:t xml:space="preserve">قال: «ما مَنَعَكَ يا فلانُ أنْ تُصَلِّيَ مع القومِ؟» </w:t>
      </w:r>
      <w:r>
        <w:rPr>
          <w:color w:val="FF0000"/>
          <w:rtl w:val="1"/>
        </w:rPr>
        <w:t xml:space="preserve">قال: أصابَتْني جَنابةٌ ولا ماءَ، قال: «عليكَ بالصَّعِيدِ، فإنَّه يَكْفِيكَ». </w:t>
      </w:r>
      <w:r>
        <w:rPr>
          <w:color w:val="000000"/>
          <w:rtl w:val="1"/>
        </w:rPr>
        <w:t xml:space="preserve">ثمَّ سارَ النبيُّ ﷺ فاشتَكَى إليه النّاسُ منَ العَطَشِ، </w:t>
      </w:r>
      <w:r>
        <w:rPr>
          <w:color w:val="FF0000"/>
          <w:rtl w:val="1"/>
        </w:rPr>
        <w:t xml:space="preserve">فنَزَلَ فدَعَا فلاناً - كان يُسمِّيه أبو رَجاءٍ، نَسِيَه عَوْفٌ - ودَعَا عليّاً، فقال: «اذهَبا فابتَغِيا الماءَ». </w:t>
      </w:r>
      <w:r>
        <w:rPr>
          <w:color w:val="000000"/>
          <w:rtl w:val="1"/>
        </w:rPr>
        <w:t xml:space="preserve">فانطَلَقا فتَلَقَّيا امرأةً بينَ مَزادتَينِ - أو سَطِيحَتَينِ - مِن ماءٍ على بَعِيرٍ لها، فقالا لها: أينَ الماءُ؟ </w:t>
      </w:r>
      <w:r>
        <w:rPr>
          <w:color w:val="000000"/>
          <w:rtl w:val="1"/>
        </w:rPr>
        <w:t xml:space="preserve">قالت: عَهْدي بالماءِ أمسِ هذه السّاعةَ، ونَفَرُنا خُلُوفاً، </w:t>
      </w:r>
      <w:r>
        <w:rPr>
          <w:color w:val="000000"/>
          <w:rtl w:val="1"/>
        </w:rPr>
        <w:t xml:space="preserve">قالا لها: انطَلِقي إذًا، قالت: إلى أينَ؟ قالا: إلى رسولِ الله ﷺ، </w:t>
      </w:r>
      <w:r>
        <w:rPr>
          <w:color w:val="000000"/>
          <w:rtl w:val="1"/>
        </w:rPr>
        <w:t xml:space="preserve">قالت: الَّذي يُقالُ له: الصّابئُ؟ قالا: هو الَّذي تَعْنِينَ، فانطَلِقي، </w:t>
      </w:r>
      <w:r>
        <w:rPr>
          <w:color w:val="FF0000"/>
          <w:rtl w:val="1"/>
        </w:rPr>
        <w:t xml:space="preserve">فجاءا بها إلى النبيِّ ﷺ وحَدَّثاه الحديثَ، قال: فاستَنزَلُوها عن بَعِيرِها، </w:t>
      </w:r>
      <w:r>
        <w:rPr>
          <w:color w:val="FF0000"/>
          <w:rtl w:val="1"/>
        </w:rPr>
        <w:t xml:space="preserve">ودَعَا النبيُّ ﷺ بإناءٍ، </w:t>
      </w:r>
      <w:r>
        <w:rPr>
          <w:color w:val="FF0000"/>
          <w:rtl w:val="1"/>
        </w:rPr>
        <w:t xml:space="preserve">ففَرَّغَ فيه مِن أفْواهِ المَزادتَينِ - أو السَّطِيحَتَينِ - وأَوكَأ أفواهَهما وأطْلَقَ العَزَاليَ، </w:t>
      </w:r>
      <w:r>
        <w:rPr>
          <w:color w:val="FF0000"/>
          <w:rtl w:val="1"/>
        </w:rPr>
        <w:t xml:space="preserve">ونُودِيَ في النّاس: اسقُوا واستَقُوا، فسَقَى مَن شاءَ واستَقَى مَن شاءَ، </w:t>
      </w:r>
      <w:r>
        <w:rPr>
          <w:color w:val="FF0000"/>
          <w:rtl w:val="1"/>
        </w:rPr>
        <w:t xml:space="preserve">وكان آخرَ ذاك أنْ أعطَى الَّذي أصابَتْه الجَنابةُ إناءً مِن ماءٍ، قال: «اذهَبْ فأفرِغْه عليكَ» </w:t>
      </w:r>
      <w:r>
        <w:rPr>
          <w:color w:val="FF0000"/>
          <w:rtl w:val="1"/>
        </w:rPr>
        <w:t xml:space="preserve">وهي قائمةٌ تَنظُرُ إلى ما يُفْعَلُ بمائها، وايْمُ الله لقد أُقلِعَ عنها وإنَّه لَيُخيَّلُ إلينا أنَّها أشدُّ مِلْأةً منها حينَ ابتَدَأ فيها، </w:t>
      </w:r>
      <w:r>
        <w:rPr>
          <w:color w:val="FF0000"/>
          <w:rtl w:val="1"/>
        </w:rPr>
        <w:t xml:space="preserve">فقال النبيُّ ﷺ: «اجمَعُوا لها»، فجَمَعُوا لها مِن بينِ عَجْوةٍ ودَقِيقةٍ وسَوِيقةٍ، </w:t>
      </w:r>
      <w:r>
        <w:rPr>
          <w:color w:val="FF0000"/>
          <w:rtl w:val="1"/>
        </w:rPr>
        <w:t xml:space="preserve">حتَّى جَمَعُوا لها طعاماً فجَعَلُوه في ثوبٍ، وحَمَلُوها على بَعِيرِها، ووَضَعُوا الثَّوْبَ بينَ يَدَيها، </w:t>
      </w:r>
      <w:r>
        <w:rPr>
          <w:color w:val="FF0000"/>
          <w:rtl w:val="1"/>
        </w:rPr>
        <w:t xml:space="preserve">قال لها: «تَعلَمينَ ما رَزِئْنا مِن مائِكِ شيئاً، ولكنَّ الله هو الَّذي أسْقانا». </w:t>
      </w:r>
      <w:r>
        <w:rPr>
          <w:color w:val="FF0000"/>
          <w:rtl w:val="1"/>
        </w:rPr>
        <w:t xml:space="preserve">فأتَتْ أهلَها وقد احتَبَسَتْ عنهم، قالوا: ما حَبَسَكِ يا فلانةُ؟ قالت: العَجَبُ! </w:t>
      </w:r>
      <w:r>
        <w:rPr>
          <w:color w:val="FF0000"/>
          <w:rtl w:val="1"/>
        </w:rPr>
        <w:t xml:space="preserve">لَقِيَني رجلانِ فذهبا بي إلى هذا الَّذي يُقالُ له: الصّابئُ، ففَعَلَ كذا وكذا، </w:t>
      </w:r>
      <w:r>
        <w:rPr>
          <w:color w:val="FF0000"/>
          <w:rtl w:val="1"/>
        </w:rPr>
        <w:t xml:space="preserve">فوالله إنَّه لأسحَرُ النّاس مِن بينِ هذه وهذه - وقالت بإصْبَعَيها الوُسْطَى والسَّبّابةِ </w:t>
      </w:r>
      <w:r>
        <w:rPr>
          <w:color w:val="FF0000"/>
          <w:rtl w:val="1"/>
        </w:rPr>
        <w:t xml:space="preserve">فرَفَعَتْهما إلى السَّماءِ، تَعْني: السَّماءَ والأرضَ - أو إنَّه لَرسولُ الله حَقّاً. </w:t>
      </w:r>
      <w:r>
        <w:rPr>
          <w:color w:val="FF0000"/>
          <w:rtl w:val="1"/>
        </w:rPr>
        <w:t xml:space="preserve">فكان المسلمونَ بعدَ ذلكَ يُغِيرونَ على مَن حولَها منَ المشركِينَ ولا يُصِيبونَ الصِّرْمَ الَّذي هي منه، </w:t>
      </w:r>
      <w:r>
        <w:rPr>
          <w:color w:val="FF0000"/>
          <w:rtl w:val="1"/>
        </w:rPr>
        <w:t xml:space="preserve">فقالت يوماً لقومِها: ما أُرَى أنَّ هؤُلاءِ القومَ يَدَعُونَكم عَمْداً، فهل لكم في الإسلامِ؟ </w:t>
      </w:r>
      <w:r>
        <w:rPr>
          <w:color w:val="FF0000"/>
          <w:rtl w:val="1"/>
        </w:rPr>
        <w:t xml:space="preserve">فأطاعُوها فدَخَلُوا في الإسلام. 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الإحسان في المكافأة - قيم الإحسان</w:t>
      </w:r>
    </w:p>
    <w:p>
      <w:pPr>
        <w:bidi w:val="1"/>
        <w:jc w:val="start"/>
      </w:pPr>
      <w:r>
        <w:rPr>
          <w:rtl w:val="1"/>
        </w:rPr>
        <w:t>الشرح: الدلالة: جوده ﷺ عند أداء الحقوق - جود النبي ﷺ وكرمه</w:t>
      </w:r>
    </w:p>
    <w:p>
      <w:pPr>
        <w:bidi w:val="1"/>
        <w:jc w:val="start"/>
      </w:pPr>
      <w:r>
        <w:rPr>
          <w:rtl w:val="1"/>
        </w:rPr>
        <w:t>الشرح: الدلالة: مكافأة النبي ﷺ لمن أحسن إليه أو لآل بيته أو لأصحابه - الباب الثالث: أخلاق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أخذ النبي ﷺ بالأسباب - بركة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النساء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في تكثير الماء والطعام لأصحابه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الإحسان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