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الصلاة على الحصير-كتاب الصلاة-سنن أبي داود — رقم الحديث: 657 — الرقم الفرعي: 99 — الرقم الأصلي: 657</w:t>
        <w:br/>
      </w:r>
      <w:r>
        <w:rPr>
          <w:rtl w:val="1"/>
        </w:rPr>
        <w:t xml:space="preserve"> حدثنا عبيد الله بن معاذ ثنا أبي ثنا شعبة عن أنس بن سيرين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رجلٌ مِن الأنصار: يا رسولَ الله، إنِّي رجلٌ ضَخمٌ - وكان ضخمًا - لا أَستطيعُ أن أُصَلِّي معك  </w:t>
      </w:r>
      <w:r>
        <w:rPr>
          <w:color w:val="000000"/>
          <w:rtl w:val="1"/>
        </w:rPr>
        <w:t xml:space="preserve">- وصَنَعَ له طعامًا، ودَعاهُ إلى بَيتِه -  </w:t>
      </w:r>
      <w:r>
        <w:rPr>
          <w:color w:val="FF0000"/>
          <w:rtl w:val="1"/>
        </w:rPr>
        <w:t xml:space="preserve">فصلِّ حتَّى أَراكَ كيف تُصلِّي فأَقتديَ بك،  </w:t>
      </w:r>
      <w:r>
        <w:rPr>
          <w:color w:val="FF0000"/>
          <w:rtl w:val="1"/>
        </w:rPr>
        <w:t xml:space="preserve">فنَضَحُوا له طَرَف حَصِير كان لهم، فقامَ فصلَّى رَكعتَين.  </w:t>
      </w:r>
      <w:r>
        <w:rPr>
          <w:color w:val="000000"/>
          <w:rtl w:val="1"/>
        </w:rPr>
        <w:t xml:space="preserve">قال فلانُ بنُ الجارود لأنس بنِ مالك: أَكان يُصَلِّي الضُّحى؟ قال: لم أَره صلَّى إلَّا يومَئذٍ.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حرصه ﷺ على مصالح أصحابه وقضاء حوائجهم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