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سبق المُفْردون-كتاب الدعوات-سنن الترمذي — رقم الحديث: 3598 — الرقم الفرعي: 99 — الرقم الأصلي: 3593</w:t>
        <w:br/>
      </w:r>
      <w:r>
        <w:rPr>
          <w:rtl w:val="1"/>
        </w:rPr>
        <w:t xml:space="preserve"> حدثنا أبو كُريب حدثنا عبد الله بن نُمير عن سعدان القُمّيّ عن أبي مجاهد عن أبي مُدلة عن أبي هريرة</w:t>
        <w:br/>
      </w:r>
      <w:r>
        <w:rPr>
          <w:color w:val="000000"/>
          <w:rtl w:val="1"/>
        </w:rPr>
        <w:t xml:space="preserve">قال: قالَ رسولُ الله ﷺ:  </w:t>
      </w:r>
      <w:r>
        <w:rPr>
          <w:color w:val="FF0000"/>
          <w:rtl w:val="1"/>
        </w:rPr>
        <w:t xml:space="preserve">«ثَلاثةٌ لا تُردُّ دعوَتُهم:  </w:t>
      </w:r>
      <w:r>
        <w:rPr>
          <w:color w:val="FF0000"/>
          <w:rtl w:val="1"/>
        </w:rPr>
        <w:t xml:space="preserve">الصّائمُ حتى يُفطِرَ،  </w:t>
      </w:r>
      <w:r>
        <w:rPr>
          <w:color w:val="FF0000"/>
          <w:rtl w:val="1"/>
        </w:rPr>
        <w:t xml:space="preserve">والإمامُ العادلُ،  </w:t>
      </w:r>
      <w:r>
        <w:rPr>
          <w:color w:val="FF0000"/>
          <w:rtl w:val="1"/>
        </w:rPr>
        <w:t xml:space="preserve">ودَعوةُ المَظلومِ يَرفعُها الله فوقَ الغَمامِ ويَفتَح لها أبوابَ السَّماءِ، ويقولُ الرَّبُّ: وعزَّتي لأنصُرَنّك ولو بعدَ حِين». </w:t>
      </w:r>
      <w:r>
        <w:rPr>
          <w:color w:val="000000"/>
          <w:rtl w:val="1"/>
        </w:rPr>
        <w:t xml:space="preserve">هذا حديثٌ حسن. </w:t>
      </w:r>
      <w:r>
        <w:rPr>
          <w:color w:val="000000"/>
          <w:rtl w:val="1"/>
        </w:rPr>
        <w:t xml:space="preserve">وسَعْدانُ القُبِّي هو: سَعْدان بنُ بِشْر. </w:t>
      </w:r>
      <w:r>
        <w:rPr>
          <w:color w:val="000000"/>
          <w:rtl w:val="1"/>
        </w:rPr>
        <w:t xml:space="preserve">وقد رَوى عنه عيسى بنُ يونس، وأبو عاصم، وغيرُ واحدٍ من كبارِ أهلِ الحديث. </w:t>
      </w:r>
      <w:r>
        <w:rPr>
          <w:color w:val="000000"/>
          <w:rtl w:val="1"/>
        </w:rPr>
        <w:t xml:space="preserve">وأبو مُجاهِد هو: سَعْدُ الطَّائيّ. </w:t>
      </w:r>
      <w:r>
        <w:rPr>
          <w:color w:val="000000"/>
          <w:rtl w:val="1"/>
        </w:rPr>
        <w:t xml:space="preserve">وأبو مُدِلَّة هو: مَولى أُمِّ المؤمنين، وإنّما نَعرِفُه بهذا الحديث، ويُروَى عنه هذا الحديثُ أَطولَ مِن هذا وأتَم. </w:t>
      </w:r>
    </w:p>
    <w:p>
      <w:pPr>
        <w:bidi w:val="1"/>
        <w:jc w:val="start"/>
      </w:pPr>
      <w:r>
        <w:rPr>
          <w:rtl w:val="1"/>
        </w:rPr>
        <w:t>درجة الحديث: صحيح بطرقه وشواهده / صحيح بطرقه وشواهده</w:t>
      </w:r>
    </w:p>
    <w:p>
      <w:pPr>
        <w:bidi w:val="1"/>
        <w:jc w:val="start"/>
      </w:pPr>
      <w:r>
        <w:rPr>
          <w:rtl w:val="1"/>
        </w:rPr>
        <w:t>الشرح: الدلالة: الدعاء والتضرع والذكر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دعوة المظلوم - ما ورد في الدعاء المستجاب</w:t>
      </w:r>
    </w:p>
    <w:p>
      <w:pPr>
        <w:bidi w:val="1"/>
        <w:jc w:val="start"/>
      </w:pPr>
      <w:r>
        <w:rPr>
          <w:rtl w:val="1"/>
        </w:rPr>
        <w:t>الشرح: الدلالة: دعوة الصائم - ما ورد في الدعاء المستجاب</w:t>
      </w:r>
    </w:p>
    <w:p>
      <w:pPr>
        <w:bidi w:val="1"/>
        <w:jc w:val="start"/>
      </w:pPr>
      <w:r>
        <w:rPr>
          <w:rtl w:val="1"/>
        </w:rPr>
        <w:t>الشرح: الدلالة: دعوة الإمام العادل - ما ورد في الدعاء المستجاب</w:t>
      </w:r>
    </w:p>
    <w:p>
      <w:pPr>
        <w:bidi w:val="1"/>
        <w:jc w:val="start"/>
      </w:pPr>
      <w:r>
        <w:rPr>
          <w:rtl w:val="1"/>
        </w:rPr>
        <w:t>الشرح: الدلالة: قيمة الإمام العادل - مظاهر قيمة العدل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الظلم والبغي والعدوان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كنى المحدثين - أسماء الرواة وكناهم وألقابهم وأنسابهم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أذكار الصوم والاعتكاف وأدعيتهما - الذكر والدعاء في العبادات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