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التجارات-سنن ابن ماجة — رقم الحديث: 2141 — الرقم الفرعي: 99 — الرقم الأصلي: 2141</w:t>
        <w:br/>
      </w:r>
      <w:r>
        <w:rPr>
          <w:rtl w:val="1"/>
        </w:rPr>
        <w:t xml:space="preserve"> حدثنا أبو بكر بن أبي شيبة ثنا خالد بن مخلد ثنا عبد الله بن سليمان عن مُعاذِ بنِ عبدِ الله بنِ خُبَيب عن أبيه عن عمّه</w:t>
        <w:br/>
      </w:r>
      <w:r>
        <w:rPr>
          <w:color w:val="000000"/>
          <w:rtl w:val="1"/>
        </w:rPr>
        <w:t xml:space="preserve">قال: كنَّا في مجلس،  </w:t>
      </w:r>
      <w:r>
        <w:rPr>
          <w:color w:val="FF0000"/>
          <w:rtl w:val="1"/>
        </w:rPr>
        <w:t xml:space="preserve">فجاءَ النبيُّ ﷺ وعلى رأسِهِ أثَرُ ماء،  </w:t>
      </w:r>
      <w:r>
        <w:rPr>
          <w:color w:val="FF0000"/>
          <w:rtl w:val="1"/>
        </w:rPr>
        <w:t xml:space="preserve">فقال له بعضُنا: نَراكَ اليومَ طيِّبَ النَّفْس،  </w:t>
      </w:r>
      <w:r>
        <w:rPr>
          <w:color w:val="FF0000"/>
          <w:rtl w:val="1"/>
        </w:rPr>
        <w:t xml:space="preserve">فقال: «أجَل، والحَمدُ لله»،  </w:t>
      </w:r>
      <w:r>
        <w:rPr>
          <w:color w:val="000000"/>
          <w:rtl w:val="1"/>
        </w:rPr>
        <w:t xml:space="preserve">ثمّ أفاضَ القومُ في ذِكْر الغِنَى،  </w:t>
      </w:r>
      <w:r>
        <w:rPr>
          <w:color w:val="000000"/>
          <w:rtl w:val="1"/>
        </w:rPr>
        <w:t xml:space="preserve">فقال: «لا بأسَ بالغِنَى لمن اتَّقَى،  </w:t>
      </w:r>
      <w:r>
        <w:rPr>
          <w:color w:val="FF0000"/>
          <w:rtl w:val="1"/>
        </w:rPr>
        <w:t xml:space="preserve">والصِّحّةُ لِمَن اتّقى خَيرٌ من الغِنَى،  </w:t>
      </w:r>
      <w:r>
        <w:rPr>
          <w:color w:val="FF0000"/>
          <w:rtl w:val="1"/>
        </w:rPr>
        <w:t xml:space="preserve">وطِيبُ النَّفْسِ من النَّعِيم».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قيمة التمتع بطِيْب النفْسِ وراحة البال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نعمة الصحة - 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