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3922 — الرقم الفرعي: 99 — الرقم الأصلي: 3922</w:t>
        <w:br/>
      </w:r>
      <w:r>
        <w:rPr>
          <w:rtl w:val="1"/>
        </w:rPr>
        <w:t xml:space="preserve"> حدثنا موسى بن إسماعيل حدثنا همّام عن ثابت عن أنس عن أبي بكر رضي الله عنه</w:t>
        <w:br/>
      </w:r>
      <w:r>
        <w:rPr>
          <w:color w:val="000000"/>
          <w:rtl w:val="1"/>
        </w:rPr>
        <w:t xml:space="preserve">قال: كنتُ مع النبيِّ ﷺ في الغارِ،  </w:t>
      </w:r>
      <w:r>
        <w:rPr>
          <w:color w:val="000000"/>
          <w:rtl w:val="1"/>
        </w:rPr>
        <w:t xml:space="preserve">فرَفَعْتُ رأسي فإذا أنا بأقدامِ القومِ، فقلتُ: يا نبيَّ الله، لو أنَّ بعضَهم طَأْطَأَ بَصَرَه رَآنا،  </w:t>
      </w:r>
      <w:r>
        <w:rPr>
          <w:color w:val="FF0000"/>
          <w:rtl w:val="1"/>
        </w:rPr>
        <w:t xml:space="preserve">قال: «اسكُتْ يا أبا بكرٍ، اثنانِ اللهُ ثالثُهما».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في حمايته من عدوه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