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غراس الجنة سبحان الله ،الخ-كتاب الدعوات-سنن الترمذي — رقم الحديث: 3462 — الرقم الفرعي: 99 — الرقم الأصلي: 3459</w:t>
        <w:br/>
      </w:r>
      <w:r>
        <w:rPr>
          <w:rtl w:val="1"/>
        </w:rPr>
        <w:t xml:space="preserve"> حدثنا عبد الله بن أبي زياد حدثنا سيّار حدثنا عبد الواحد بن زياد عن عبد الرحمن بن إسحاق عن القاسم بن عبد الرحمن عن أبيه عن ابن مسعود</w:t>
        <w:br/>
      </w:r>
      <w:r>
        <w:rPr>
          <w:color w:val="000000"/>
          <w:rtl w:val="1"/>
        </w:rPr>
        <w:t xml:space="preserve">قال: قال رَسولُ اللَّهِ ﷺ:  </w:t>
      </w:r>
      <w:r>
        <w:rPr>
          <w:color w:val="FF0000"/>
          <w:rtl w:val="1"/>
        </w:rPr>
        <w:t xml:space="preserve">«لَقيتُ إِبراهيمَ لَيلَةَ أُسريَ بي  </w:t>
      </w:r>
      <w:r>
        <w:rPr>
          <w:color w:val="FF0000"/>
          <w:rtl w:val="1"/>
        </w:rPr>
        <w:t xml:space="preserve">فقال: يا مُحَمَّدُ، أَقرِئ أُمَّتَكَ منِّي السَّلام وأَخبِرهُم أَنَّ الجَنَّةَ طيِّبَةُ التُّربَةِ عَذبَةُ الماءِ، وأَنَّها قِيعَانٌ،  </w:t>
      </w:r>
      <w:r>
        <w:rPr>
          <w:color w:val="FF0000"/>
          <w:rtl w:val="1"/>
        </w:rPr>
        <w:t xml:space="preserve">وأَنَّ غِراسَها سُبحانَ اللَّهِ، والحَمدُ لِلَّهِ، ولا إِلٰه إِلَّا اللَّهُ، واللَّهُ أَكْبَرُ». </w:t>
      </w:r>
      <w:r>
        <w:rPr>
          <w:color w:val="000000"/>
          <w:rtl w:val="1"/>
        </w:rPr>
        <w:t xml:space="preserve">وفي البابِ عَن أَبي أَيُّوبَ. </w:t>
      </w:r>
      <w:r>
        <w:rPr>
          <w:color w:val="000000"/>
          <w:rtl w:val="1"/>
        </w:rPr>
        <w:t xml:space="preserve">هٰذا حَديثٌ حَسَنٌ غَريبٌ مِن هٰذا الوَجهِ مِن حَديثِ ابنِ مَسعُودٍ. </w:t>
      </w:r>
    </w:p>
    <w:p>
      <w:pPr>
        <w:bidi w:val="1"/>
        <w:jc w:val="start"/>
      </w:pPr>
      <w:r>
        <w:rPr>
          <w:rtl w:val="1"/>
        </w:rPr>
        <w:t>درجة الحديث: حسن بشواهده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فضل التهليل والتكبير - فضل أذكار مخصوصة</w:t>
      </w:r>
    </w:p>
    <w:p>
      <w:pPr>
        <w:bidi w:val="1"/>
        <w:jc w:val="start"/>
      </w:pPr>
      <w:r>
        <w:rPr>
          <w:rtl w:val="1"/>
        </w:rPr>
        <w:t>الشرح: الدلالة: أخبار إبراهيم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* الأذكار - الاعتقادات والعبادات والأعمال الموجبة لدخول الجنة</w:t>
      </w:r>
    </w:p>
    <w:p>
      <w:pPr>
        <w:bidi w:val="1"/>
        <w:jc w:val="start"/>
      </w:pPr>
      <w:r>
        <w:rPr>
          <w:rtl w:val="1"/>
        </w:rPr>
        <w:t>الشرح: الدلالة: تربة الجنة - خامسًا: نعيم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