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قال:هي مثبتة للشيخ والحبلى-كتاب الصوم-سنن أبي داود — رقم الحديث: 2318 — الرقم الفرعي: 99 — الرقم الأصلي: 2318</w:t>
        <w:br/>
      </w:r>
      <w:r>
        <w:rPr>
          <w:rtl w:val="1"/>
        </w:rPr>
        <w:t xml:space="preserve"> حدثنا ابن المثنى ثنا ابن أبي عديّ عن سعيد عن قتادة عن عروة عن سعيد بن جبير عن ابن عبّاس</w:t>
        <w:br/>
      </w:r>
      <w:r>
        <w:rPr>
          <w:color w:val="000000"/>
          <w:rtl w:val="1"/>
        </w:rPr>
        <w:t xml:space="preserve">{وَعَلَى الَّذِينَ يُطِيقُونَهُ فِدْيَةٌ طَعَامُ مِسْكِينٍ}  </w:t>
      </w:r>
      <w:r>
        <w:rPr>
          <w:color w:val="FF0000"/>
          <w:rtl w:val="1"/>
        </w:rPr>
        <w:t xml:space="preserve">قال: كانت رُخْصَةً للشيخِ الكبيرِ والمرأةِ الكبيرة وهما يُطيقان الصيام أن يُفْطِرَا ويُطْعِمَا مكان كُل يومٍ مسكيناً،  </w:t>
      </w:r>
      <w:r>
        <w:rPr>
          <w:color w:val="FF0000"/>
          <w:rtl w:val="1"/>
        </w:rPr>
        <w:t xml:space="preserve">والحُبْلى والمُرْضِعُ إذا خافتا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الحمل والإرضاع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الشيخوخة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ما ورد في الفدية عن الصوم - الفدية والكفارة عن الصوم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