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بطلان بيع الحصاة،والبيع الذي فيه غرر-كتاب البيوع-صحيح مسلم — رقم الحديث: 1513 — الرقم الفرعي: 99 — الرقم الأصلي: 1513</w:t>
        <w:br/>
      </w:r>
      <w:r>
        <w:rPr>
          <w:rtl w:val="1"/>
        </w:rPr>
        <w:t xml:space="preserve"> وحدثنا أبو بكر بن أبي شيبة حدثنا عبد الله بن إدريس و يحيى بن سعيد و أبو أسامة عن عبيدالله ح وحدثني زهير بن حرب ملاحظة واللفظ له حدثنا يحيى بن سعيد عن عبيدالله حدثني أبو الزناد عن الأعرج عن أبي هريرة</w:t>
        <w:br/>
      </w:r>
      <w:r>
        <w:rPr>
          <w:color w:val="FF0000"/>
          <w:rtl w:val="1"/>
        </w:rPr>
        <w:t xml:space="preserve">قال: «نَهى رَسولُ الله ﷺ عن بَيعِ الحَصاةِ، وعن بَيعِ الغَرَر».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تحريم بيع الغَرر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