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يستحب من الضحايا-كتاب الضحايا-سنن أبي داود — رقم الحديث: 2795 — الرقم الفرعي: 99 — الرقم الأصلي: 2795</w:t>
        <w:br/>
      </w:r>
      <w:r>
        <w:rPr>
          <w:rtl w:val="1"/>
        </w:rPr>
        <w:t xml:space="preserve"> حدثنا إبراهيم بن موسى الرازيّ ثنا عيسى ثنا محمد بن إسحاق عن يزيد بن أبي حبيب عن أبي عيّاش عن جابر بن عبد الله</w:t>
        <w:br/>
      </w:r>
      <w:r>
        <w:rPr>
          <w:color w:val="000000"/>
          <w:rtl w:val="1"/>
        </w:rPr>
        <w:t xml:space="preserve">قال:  </w:t>
      </w:r>
      <w:r>
        <w:rPr>
          <w:color w:val="000000"/>
          <w:rtl w:val="1"/>
        </w:rPr>
        <w:t xml:space="preserve">ذَبَح النّبيُّ ﷺ يومَ الذَّبحِ كَبشَين أَقرَنَين أَملَحَين مُوْجَئَين،  </w:t>
      </w:r>
      <w:r>
        <w:rPr>
          <w:color w:val="FF0000"/>
          <w:rtl w:val="1"/>
        </w:rPr>
        <w:t xml:space="preserve">فلمّا وجّهَهُما قال: «إنِّي وجَّهتُ وجهيَ للَّذي فَطَرَ السَّمواتِ والأرضَ، على مِلَّة إبراهيمَ حَنِيفًا، وما أَنا مِن الُمشركِين، إنَّ صلاتي ونُسُكي ومَحْيايَ ومَمَاتي للهِ ربِّ العالَمين، لا شَرِيكَ له، وبذلك أُمِرتُ وأنا مِن المُسلِمين،  </w:t>
      </w:r>
      <w:r>
        <w:rPr>
          <w:color w:val="FF0000"/>
          <w:rtl w:val="1"/>
        </w:rPr>
        <w:t xml:space="preserve">اللَّهمَّ منكَ ولك، عن محمدٍ وأُمَّتِه، بسم اللهِ، واللهُ أكبر»،  </w:t>
      </w:r>
      <w:r>
        <w:rPr>
          <w:color w:val="000000"/>
          <w:rtl w:val="1"/>
        </w:rPr>
        <w:t xml:space="preserve">ثم ذَبَح. </w:t>
      </w:r>
    </w:p>
    <w:p>
      <w:pPr>
        <w:bidi w:val="1"/>
        <w:jc w:val="start"/>
      </w:pPr>
      <w:r>
        <w:rPr>
          <w:rtl w:val="1"/>
        </w:rPr>
        <w:t>درجة الحديث: حسن</w:t>
      </w:r>
    </w:p>
    <w:p>
      <w:pPr>
        <w:bidi w:val="1"/>
        <w:jc w:val="start"/>
      </w:pPr>
      <w:r>
        <w:rPr>
          <w:rtl w:val="1"/>
        </w:rPr>
        <w:t>الشرح: الدلالة: الإخلاص - القيم والأخلاق المحمودة - القيم والأخلاق المحمودة</w:t>
      </w:r>
    </w:p>
    <w:p>
      <w:pPr>
        <w:bidi w:val="1"/>
        <w:jc w:val="start"/>
      </w:pPr>
      <w:r>
        <w:rPr>
          <w:rtl w:val="1"/>
        </w:rPr>
        <w:t>الشرح: الدلالة: الإخلاص والتوكل - مظاهر توحيد الألوهية</w:t>
      </w:r>
    </w:p>
    <w:p>
      <w:pPr>
        <w:bidi w:val="1"/>
        <w:jc w:val="start"/>
      </w:pPr>
      <w:r>
        <w:rPr>
          <w:rtl w:val="1"/>
        </w:rPr>
        <w:t>الشرح: الدلالة: مشروعية الأضحية وحكمها. - الأضحية</w:t>
      </w:r>
    </w:p>
    <w:p>
      <w:pPr>
        <w:bidi w:val="1"/>
        <w:jc w:val="start"/>
      </w:pPr>
      <w:r>
        <w:rPr>
          <w:rtl w:val="1"/>
        </w:rPr>
        <w:t>الشرح: الدلالة: شروط الأضحية وما يضحى به. - الأضحية</w:t>
      </w:r>
    </w:p>
    <w:p>
      <w:pPr>
        <w:bidi w:val="1"/>
        <w:jc w:val="start"/>
      </w:pPr>
      <w:r>
        <w:rPr>
          <w:rtl w:val="1"/>
        </w:rPr>
        <w:t>الشرح: الدلالة: الأضحية عن الغير. - الأضحية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التوحيد - مبادئ الدعوة وخصائصها</w:t>
      </w:r>
    </w:p>
    <w:p>
      <w:pPr>
        <w:bidi w:val="1"/>
        <w:jc w:val="start"/>
      </w:pPr>
      <w:r>
        <w:rPr>
          <w:rtl w:val="1"/>
        </w:rPr>
        <w:t>الشرح: الدلالة: اليسر ودفع الحرج</w:t>
      </w:r>
    </w:p>
    <w:p>
      <w:pPr>
        <w:bidi w:val="1"/>
        <w:jc w:val="start"/>
      </w:pPr>
      <w:r>
        <w:rPr>
          <w:rtl w:val="1"/>
        </w:rPr>
        <w:t>الشرح: الدلالة: خطب الجمعة والعيدين</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 xml:space="preserve">الشرح: الدلالة: إخلاصه ﷺ في حياته كلها - إخلاص النبيّ ﷺ لربه عز وجل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