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ما بين القبر والمنبر-كتاب الصلاة-صحيح البخاري — رقم الحديث: 1195 — الرقم الفرعي: 99 — الرقم الأصلي: 1195</w:t>
        <w:br/>
      </w:r>
      <w:r>
        <w:rPr>
          <w:rtl w:val="1"/>
        </w:rPr>
        <w:t xml:space="preserve"> حدثنا عبد الله بن يوسف أخبرنا مالك عن عبد الله بن أبي بكر عن عبّاد بن تميم عن عبد الله بن زيد المازنيّ،رضي الله عنه</w:t>
        <w:br/>
      </w:r>
      <w:r>
        <w:rPr>
          <w:color w:val="FF0000"/>
          <w:rtl w:val="1"/>
        </w:rPr>
        <w:t xml:space="preserve">«ما بَين بَيتِي ومِنبَرِي رَوضةٌ مِن رِياضِ الجَنَّة».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 xml:space="preserve">الشرح: الدلالة: ما بين بيته ﷺ ومنبره روضة من رياض الجنة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رياض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