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16365 — الرقم الفرعي: 99 — الرقم الأصلي: 16365</w:t>
        <w:br/>
      </w:r>
      <w:r>
        <w:rPr>
          <w:rtl w:val="1"/>
        </w:rPr>
        <w:t xml:space="preserve"> حدثنا عتاب بن زياد ثنا عبد الله ملاحظة يعني ابن المبارك ثنا موسى بن عقبة عن أنس بن مالك</w:t>
        <w:br/>
      </w:r>
      <w:r>
        <w:rPr>
          <w:color w:val="FF0000"/>
          <w:rtl w:val="1"/>
        </w:rPr>
        <w:t xml:space="preserve">قال: كُنتُ أَنا وأُبَيُّ بنُ كَعبٍ وأَبو طَلحَةَ جُلُوسًا، فأَكَلنَا لَحمًا وخُبْزًا، ثمَّ دَعَوتُ بوَضُوءٍ فقالا: لِمَ تَتَوَضَّأُ؟ فقُلتُ: لِهذا الطَّعَامِ الَّذي أَكَلنا، فقالا: «أَتَتَوَضَّأُ مِن الطَّيِّبَاتِ؟ لَم يَتَوَضَّأ مَن هُو خَيرٌ مِنكَ».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