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15492 — الرقم الفرعي: 99 — الرقم الأصلي: 15492 — ج: 3 — ص: 424</w:t>
        <w:br/>
      </w:r>
      <w:r>
        <w:rPr>
          <w:rtl w:val="1"/>
        </w:rPr>
        <w:t xml:space="preserve"> حدثنا عبد الله حدثني أبي ثنا مروان بن معاوية الفزاريّ ثنا عبد الواحد بن أيمن المكيّ عن عبيد الله بن عبد الله الزرقيّ عن أبيه ملاحظة قال:وقال الفزاريّ مرة عن ابن رفاعة الزرقيّ عن أبيه قال:قال أبي ملاحظة وقال غير الفزاريّ:غبيد بن رفاعة الزرقيّ</w:t>
        <w:br/>
      </w:r>
      <w:r>
        <w:rPr>
          <w:color w:val="000000"/>
          <w:rtl w:val="1"/>
        </w:rPr>
        <w:t xml:space="preserve">قال:  </w:t>
      </w:r>
      <w:r>
        <w:rPr>
          <w:color w:val="FF0000"/>
          <w:rtl w:val="1"/>
        </w:rPr>
        <w:t xml:space="preserve">لما كان يومُ أُحُد، وانكفأ المُشركون، قال رسولُ الله ﷺ: «استَوُوا حتَّى أُثْنِيَ على رَبِّي» فصاروا خَلْفَه صُفُوفًا،  </w:t>
      </w:r>
      <w:r>
        <w:rPr>
          <w:color w:val="FF0000"/>
          <w:rtl w:val="1"/>
        </w:rPr>
        <w:t xml:space="preserve">فقال: «اللهمَّ لك الحَمدُ كُلُّه، اللهمَّ لا قابضَ لما بَسَطتَ، ولا باسِطَ لما قَبَضتَ، ولا هادِيَ لما أَضلَلتَ، ولا مُضِلَّ لمن هَدَيتَ، ولا مُعطِيَ لما مَنَعتَ، ولا مانع لما أَعطَيتَ، ولا مُقَرِّبَ لما باعَدتَ، ولا مُباعِدَ لما قَرَّبتَ،  </w:t>
      </w:r>
      <w:r>
        <w:rPr>
          <w:color w:val="FF0000"/>
          <w:rtl w:val="1"/>
        </w:rPr>
        <w:t xml:space="preserve">اللهمَّ ابسُط علينا مِن بَرَكاتِك ورحمتِك وفَضلِك ورزقِك،  </w:t>
      </w:r>
      <w:r>
        <w:rPr>
          <w:color w:val="FF0000"/>
          <w:rtl w:val="1"/>
        </w:rPr>
        <w:t xml:space="preserve">اللهمَّ إني أسألُكَ النعيمَ المُقِيمَ الذي لا يَحُولُ ولا يَزُولُ، اللهمَّ إنِّي أَسألُك النَّعيمَ يومَ العَيْلَةَ، والأَمنَ يومَ الخَوفَ،  </w:t>
      </w:r>
      <w:r>
        <w:rPr>
          <w:color w:val="FF0000"/>
          <w:rtl w:val="1"/>
        </w:rPr>
        <w:t xml:space="preserve">اللهمَّ إني عائذٌ بكَ مِن شَرِّ ما أَعطيتَنا وشَرِّ ما مَنَعتَ،  </w:t>
      </w:r>
      <w:r>
        <w:rPr>
          <w:color w:val="FF0000"/>
          <w:rtl w:val="1"/>
        </w:rPr>
        <w:t xml:space="preserve">اللهمَّ حَبِّب إلينا الإيمانَ وزَيِّنهُ في قُلُوبِنا، وكَرِّه إلينا الكُفرَ والفُسوقَ والعِصيانَ، واجعلنا مِن الراشِدِين،  </w:t>
      </w:r>
      <w:r>
        <w:rPr>
          <w:color w:val="FF0000"/>
          <w:rtl w:val="1"/>
        </w:rPr>
        <w:t xml:space="preserve">اللهمَّ تَوَفَّنا مُسلِمين وأَحيِنا مُسلِمين، وأَلحِقُنا بالصالحين، غيرَ خَزايا ولا مَفتُونِين،  </w:t>
      </w:r>
      <w:r>
        <w:rPr>
          <w:color w:val="FF0000"/>
          <w:rtl w:val="1"/>
        </w:rPr>
        <w:t xml:space="preserve">اللهمَّ قاتل الكَفَرَةَ الذين يُكَذِّبُونَ رُسُلَك، ويَصُدُّون عن سَبِيلِك، واجعل عليهم رِجزَكَ وعَذَابَك،  </w:t>
      </w:r>
      <w:r>
        <w:rPr>
          <w:color w:val="FF0000"/>
          <w:rtl w:val="1"/>
        </w:rPr>
        <w:t xml:space="preserve">اللهمَّ قاتِل الكفرَةَ الذين أُوتوا الكتاب، إلَهَ الحَقِّ». </w:t>
      </w:r>
    </w:p>
    <w:p>
      <w:pPr>
        <w:bidi w:val="1"/>
        <w:jc w:val="start"/>
      </w:pPr>
      <w:r>
        <w:rPr>
          <w:rtl w:val="1"/>
        </w:rPr>
        <w:t xml:space="preserve">درجة الحديث: إسناده ضعيف </w:t>
      </w:r>
    </w:p>
    <w:p>
      <w:pPr>
        <w:bidi w:val="1"/>
        <w:jc w:val="start"/>
      </w:pPr>
      <w:r>
        <w:rPr>
          <w:rtl w:val="1"/>
        </w:rPr>
        <w:t xml:space="preserve">الشرح: الدلالة: افتقاره ﷺ إلى الله في النصر على الأعداء - افتقار النبي ﷺ إلى الله عز وجل </w:t>
      </w:r>
    </w:p>
    <w:p>
      <w:pPr>
        <w:bidi w:val="1"/>
        <w:jc w:val="start"/>
      </w:pPr>
      <w:r>
        <w:rPr>
          <w:rtl w:val="1"/>
        </w:rPr>
        <w:t xml:space="preserve">الشرح: الدلالة: افتتاحه ﷺ الدعاء بالحمد - شكر النبي ﷺ </w:t>
      </w:r>
    </w:p>
    <w:p>
      <w:pPr>
        <w:bidi w:val="1"/>
        <w:jc w:val="start"/>
      </w:pPr>
      <w:r>
        <w:rPr>
          <w:rtl w:val="1"/>
        </w:rPr>
        <w:t xml:space="preserve">الشرح: الدلالة: دعاؤه ﷺ بالنصر - أذكار النبي ﷺ وأدعيته </w:t>
      </w:r>
    </w:p>
    <w:p>
      <w:pPr>
        <w:bidi w:val="1"/>
        <w:jc w:val="start"/>
      </w:pPr>
      <w:r>
        <w:rPr>
          <w:rtl w:val="1"/>
        </w:rPr>
        <w:t xml:space="preserve">الشرح: الدلالة: غزوة أحد - محاربته ﷺ للكفار ومشاركته في القتال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