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ليس منّا من شقّ الجيوب-كتاب الجنائز-صحيح البخاري — رقم الحديث: 1294 — الرقم الفرعي: 99 — الرقم الأصلي: 1294</w:t>
        <w:br/>
      </w:r>
      <w:r>
        <w:rPr>
          <w:rtl w:val="1"/>
        </w:rPr>
        <w:t xml:space="preserve"> حدثنا أبو نعيم حدثنا سفيان حدثنا زبيد الياميّ عن إبراهيم عن مسروق عن عبد الله رضي الله عنه قال:قال النبيّ صلى الله عليه وسلم</w:t>
        <w:br/>
      </w:r>
      <w:r>
        <w:rPr>
          <w:color w:val="FF0000"/>
          <w:rtl w:val="1"/>
        </w:rPr>
        <w:t xml:space="preserve">«ليس مِنّا مَن لَطَمَ الخُدُودَ، وشَقَّ الجُيُوبَ،  </w:t>
      </w:r>
      <w:r>
        <w:rPr>
          <w:color w:val="FF0000"/>
          <w:rtl w:val="1"/>
        </w:rPr>
        <w:t xml:space="preserve">ودَعَا بدَعْوَى الجاهليَّةِ».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