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5262 — الرقم الفرعي: 99 — الرقم الأصلي: 5262</w:t>
        <w:br/>
      </w:r>
      <w:r>
        <w:rPr>
          <w:rtl w:val="1"/>
        </w:rPr>
        <w:t xml:space="preserve"> حدثنا وكيع عن سعيد بن عبيد عن عبادة بن الوليد بن عُبادة عن ابن عمر قال:قال رسول الله،صلى الله عليه وسلم</w:t>
        <w:br/>
      </w:r>
      <w:r>
        <w:rPr>
          <w:color w:val="000000"/>
          <w:rtl w:val="1"/>
        </w:rPr>
        <w:t xml:space="preserve">«مَنْ يُنَحْ عَلَيْهِ، فَإِنَّهُ يُعَذَّبُ بِمَا نِيحَ عَلَيْهِ يَوْمَ الْقِيَامَةِ»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