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وسلم:يغذّب الميت ببعض بكاء أهله عليه-كتاب الجنائز-صحيح البخاري — رقم الحديث: 1286 — الرقم الفرعي: 99 — الرقم الأصلي: 1286</w:t>
        <w:br/>
      </w:r>
      <w:r>
        <w:rPr>
          <w:rtl w:val="1"/>
        </w:rPr>
        <w:t xml:space="preserve"> حدثنا عبدان حدثنا عبد الله أخبرنا ابن جريج قال:أخبرني عبد الله بن عبيد الله بن أبي مليكة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تُوُفِّيَتِ ابنةٌ لعُثمانَ، رضي الله عنه، بمكَّةَ،  </w:t>
      </w:r>
      <w:r>
        <w:rPr>
          <w:color w:val="FF0000"/>
          <w:rtl w:val="1"/>
        </w:rPr>
        <w:t xml:space="preserve">وجئنا لِنَشْهَدَها، وحَضَرَها ابنُ عمرَ وابنُ عبَّاسٍ، رضي الله عنهم،  </w:t>
      </w:r>
      <w:r>
        <w:rPr>
          <w:color w:val="000000"/>
          <w:rtl w:val="1"/>
        </w:rPr>
        <w:t xml:space="preserve">وإنّي لَجالسٌ بينَهما - أو قال: جَلَسْتُ إلى أحدِهما - ثمَّ جاءَ الآخرُ فجَلَسَ إلى جَنْبي،  </w:t>
      </w:r>
      <w:r>
        <w:rPr>
          <w:color w:val="FF0000"/>
          <w:rtl w:val="1"/>
        </w:rPr>
        <w:t xml:space="preserve">فقال عبدُ الله بنُ عمرَ، رضي الله عنهما، لعَمرِو بنِ عُثمانَ: ألَا تَنهَى عن البُكاءِ؟  </w:t>
      </w:r>
      <w:r>
        <w:rPr>
          <w:color w:val="FF0000"/>
          <w:rtl w:val="1"/>
        </w:rPr>
        <w:t xml:space="preserve">فإنَّ رسولَ الله ﷺ قال: «إنَّ الميِّتَ لَيُعذَّبُ ببُكاءِ أهلِه عليه». 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 قيمة التعاون في تجهيز جنائز المسلمين وحملها ودفنها - تعاون المجتمع المحلِّي</w:t>
      </w:r>
    </w:p>
    <w:p>
      <w:pPr>
        <w:bidi w:val="1"/>
        <w:jc w:val="start"/>
      </w:pPr>
      <w:r>
        <w:rPr>
          <w:rtl w:val="1"/>
        </w:rPr>
        <w:t xml:space="preserve">الشرح: الدلالة: النواح على الميت بوصيته - من أسباب عذاب القبر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