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القضاء باليمين والشاهد-كتاب الأقضية-سنن أبي داود — رقم الحديث: 3612 — الرقم الفرعي: 99 — الرقم الأصلي: 3612</w:t>
        <w:br/>
      </w:r>
      <w:r>
        <w:rPr>
          <w:rtl w:val="1"/>
        </w:rPr>
        <w:t xml:space="preserve"> حدثنا أحمد بن عبدة ثنا عمار بن شعيث بن عبد الله بن الزبيب العنبريّ حدثني أبي قال:سمعت جدي الزبيب</w:t>
        <w:br/>
      </w:r>
      <w:r>
        <w:rPr>
          <w:color w:val="000000"/>
          <w:rtl w:val="1"/>
        </w:rPr>
        <w:t xml:space="preserve">يقول: </w:t>
      </w:r>
      <w:r>
        <w:rPr>
          <w:color w:val="000000"/>
          <w:rtl w:val="1"/>
        </w:rPr>
        <w:t xml:space="preserve">بعث نبيُّ الله ﷺ جيشًا إلى بني العَنْبَرِ، فأخذُوهم برُكبَةَ من ناحية الطائف، فاستاقُوهم إلى نبيِّ الله ﷺ،  </w:t>
      </w:r>
      <w:r>
        <w:rPr>
          <w:color w:val="000000"/>
          <w:rtl w:val="1"/>
        </w:rPr>
        <w:t xml:space="preserve">فرَكِبتُ، فسبَقتُهُم إلى النبيّ ﷺ، فقلت: السلامُ عليك يا نبيَّ الله ورحمة الله وبركاته،  </w:t>
      </w:r>
      <w:r>
        <w:rPr>
          <w:color w:val="FF0000"/>
          <w:rtl w:val="1"/>
        </w:rPr>
        <w:t xml:space="preserve">أتانا جُندكَ فأخَذُونا، وقد كنا أسلَمْنا وخَضْرَمْنا آذانَ النَّعَم،  </w:t>
      </w:r>
      <w:r>
        <w:rPr>
          <w:color w:val="FF0000"/>
          <w:rtl w:val="1"/>
        </w:rPr>
        <w:t xml:space="preserve">فلما قدم بَلْعَنْبَر، قال لي نبيُّ الله ﷺ: «هل لكم بَيِّنةٌ على أنكم أسلَمْتُم قبلَ أن تُؤخَذُوا في هذه الأيام؟» قلت: نعم، قال: «مَنْ بيِّنتُك؟» قلت: سَمُرَةُ رجلٌ من بني العَنبَر ورجلٌ آخر سماه له،  </w:t>
      </w:r>
      <w:r>
        <w:rPr>
          <w:color w:val="FF0000"/>
          <w:rtl w:val="1"/>
        </w:rPr>
        <w:t xml:space="preserve">فشهد الرجل، وأَبَى سمرةُ أن يَشهَدَ،  </w:t>
      </w:r>
      <w:r>
        <w:rPr>
          <w:color w:val="FF0000"/>
          <w:rtl w:val="1"/>
        </w:rPr>
        <w:t xml:space="preserve">فقال نبيُّ الله ﷺ: «قد أَبَى أن يشهدَ لكَ، فتحلِفُ مع شاهدِكَ الآخَر؟» قلت: نعم، فاستَحْلَفني، فحَلَفْتُ بالله: لقد أسلَمْنا يَومَ كذا وكذا، وخَضْرَمنا آذان النَّعَم،  </w:t>
      </w:r>
      <w:r>
        <w:rPr>
          <w:color w:val="FF0000"/>
          <w:rtl w:val="1"/>
        </w:rPr>
        <w:t xml:space="preserve">فقال نبيُّ الله ﷺ: «اذهَبُوا، فقاسِمُوهم أنصافَ الأموال، ولا تَمَسُّوا ذَرَاريَّهم،  </w:t>
      </w:r>
      <w:r>
        <w:rPr>
          <w:color w:val="FF0000"/>
          <w:rtl w:val="1"/>
        </w:rPr>
        <w:t xml:space="preserve">لولا أن الله لا يُحبُّ ضلالةَ العَمَل ما رَزَيناكُم عِقَالًا».  </w:t>
      </w:r>
      <w:r>
        <w:rPr>
          <w:color w:val="FF0000"/>
          <w:rtl w:val="1"/>
        </w:rPr>
        <w:t xml:space="preserve">قال الزُّبَيب: فَدَعَتْني أمِّي، فقالت: هذا الرَّجُل أخذ زِرْبِيَّتي،  </w:t>
      </w:r>
      <w:r>
        <w:rPr>
          <w:color w:val="FF0000"/>
          <w:rtl w:val="1"/>
        </w:rPr>
        <w:t xml:space="preserve">فانصرفتُ إلى النبيِّ ﷺ، يعني فأخبَرتُه، فقال لي: «احْبِسْه»،  </w:t>
      </w:r>
      <w:r>
        <w:rPr>
          <w:color w:val="FF0000"/>
          <w:rtl w:val="1"/>
        </w:rPr>
        <w:t xml:space="preserve">فأخذتُ بتَلْبِيبِه، وقُمتُ معه مكانَنا، ثم نظر إلينا رسولُ الله ﷺ قائِمَين،  </w:t>
      </w:r>
      <w:r>
        <w:rPr>
          <w:color w:val="FF0000"/>
          <w:rtl w:val="1"/>
        </w:rPr>
        <w:t xml:space="preserve">فقال: «ما تُريدُ بأسيرك؟» فأرسلتُه مِن يَدِي،  </w:t>
      </w:r>
      <w:r>
        <w:rPr>
          <w:color w:val="FF0000"/>
          <w:rtl w:val="1"/>
        </w:rPr>
        <w:t xml:space="preserve">فقام نبيُّ الله ﷺ، فقال للرجل: «رُدَّ على هذا زِرْبيَّة أُمِّه التي أَخذتَ منها»، قال: يا نبيَّ الله، إنها خَرَجَتْ مِن يَدِي،  </w:t>
      </w:r>
      <w:r>
        <w:rPr>
          <w:color w:val="FF0000"/>
          <w:rtl w:val="1"/>
        </w:rPr>
        <w:t xml:space="preserve">قال: فاختَلَعَ نبيُّ الله ﷺ سيفَ الرجلِ، فأعطانِيه، وقال للرجل: «اذهَب، فزِدْه آصُعًا مِن طعامٍ». قال: فزادَني آصُعًا من شَعِير.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حد الحرابة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القضاء بشهادة الشاهد مع يمين المدعِي - الشهادة</w:t>
      </w:r>
    </w:p>
    <w:p>
      <w:pPr>
        <w:bidi w:val="1"/>
        <w:jc w:val="start"/>
      </w:pPr>
      <w:r>
        <w:rPr>
          <w:rtl w:val="1"/>
        </w:rPr>
        <w:t>الشرح: الدلالة: اليمين مع الشاهد الواحد (انظر الشاهد واليمين ) - اليمين والنكول</w:t>
      </w:r>
    </w:p>
    <w:p>
      <w:pPr>
        <w:bidi w:val="1"/>
        <w:jc w:val="start"/>
      </w:pPr>
      <w:r>
        <w:rPr>
          <w:rtl w:val="1"/>
        </w:rPr>
        <w:t>الشرح: الدلالة: تنفيذ أحكام الحقوق والأموال - كيفية التنفيذ</w:t>
      </w:r>
    </w:p>
    <w:p>
      <w:pPr>
        <w:bidi w:val="1"/>
        <w:jc w:val="start"/>
      </w:pPr>
      <w:r>
        <w:rPr>
          <w:rtl w:val="1"/>
        </w:rPr>
        <w:t>الشرح: الدلالة: ضمان ما يأخذه المحارب - حد الحرابة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