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عظم أهل النار-كتاب صفة جهنم-سنن الترمذي — رقم الحديث: 2578 — الرقم الفرعي: 99 — الرقم الأصلي: 2581</w:t>
        <w:br/>
      </w:r>
      <w:r>
        <w:rPr>
          <w:rtl w:val="1"/>
        </w:rPr>
        <w:t xml:space="preserve"> حدثنا عليّ بن حُجر أخبرنا محمد بن عمّار حدثني جدّي محمد بن عمّار و صالح ملاحظة مولى التّوأمة عن أبي هريرة قال:قال رسول الله صلى الله عليه وسلم</w:t>
        <w:br/>
      </w:r>
      <w:r>
        <w:rPr>
          <w:color w:val="FF0000"/>
          <w:rtl w:val="1"/>
        </w:rPr>
        <w:t xml:space="preserve">«ضِرسُ الكافرِ يومَ القِيامةِ مِثلُ أُحدٍ،  </w:t>
      </w:r>
      <w:r>
        <w:rPr>
          <w:color w:val="FF0000"/>
          <w:rtl w:val="1"/>
        </w:rPr>
        <w:t xml:space="preserve">وفَخِذُه مِثلُ البَيضاء،  </w:t>
      </w:r>
      <w:r>
        <w:rPr>
          <w:color w:val="FF0000"/>
          <w:rtl w:val="1"/>
        </w:rPr>
        <w:t xml:space="preserve">ومَقعدُه مِن النّار مَسيرةُ ثلاثٍ مِثلُ الرّبَذَة».  </w:t>
      </w:r>
      <w:r>
        <w:rPr>
          <w:color w:val="000000"/>
          <w:rtl w:val="1"/>
        </w:rPr>
        <w:t xml:space="preserve">قوله: مِثلُ الرَّبَذة: يعني به كما بين المدينة والرَّبَذة.  </w:t>
      </w:r>
      <w:r>
        <w:rPr>
          <w:color w:val="000000"/>
          <w:rtl w:val="1"/>
        </w:rPr>
        <w:t xml:space="preserve">والبَيضاء: جبلٌ.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