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نسخ الوضوء مما مست النار-كتاب الحيض-صحيح مسلم — رقم الحديث: 359 — الرقم الفرعي: 1 — الرقم الأصلي: 359</w:t>
        <w:br/>
      </w:r>
      <w:r>
        <w:rPr>
          <w:rtl w:val="1"/>
        </w:rPr>
        <w:t xml:space="preserve"> وحدثني عليّ بن حُجر حدثنا إسماعيل بن جعفر حدثنا محمد بن عمرو بن حَلحَلة عن محمد بن عمرو بن عطاء عن ابن عباس</w:t>
        <w:br/>
      </w:r>
      <w:r>
        <w:rPr>
          <w:color w:val="000000"/>
          <w:rtl w:val="1"/>
        </w:rPr>
        <w:t xml:space="preserve">أنَّ رسولَ الله ﷺ جمَعَ عليه ثيابَه، ثمَّ خرَجَ إلى الصَّلاة،  </w:t>
      </w:r>
      <w:r>
        <w:rPr>
          <w:color w:val="FF0000"/>
          <w:rtl w:val="1"/>
        </w:rPr>
        <w:t xml:space="preserve">فأُتي بهديَّةٍ؛ خُبزٍ ولَحمٍ، فأَكلَ ثلاثَ لُقَمٍ،  </w:t>
      </w:r>
      <w:r>
        <w:rPr>
          <w:color w:val="000000"/>
          <w:rtl w:val="1"/>
        </w:rPr>
        <w:t xml:space="preserve">ثمَّ صلَّى بالنَّاس، وما مسَّ ماءً.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