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الإمام يكون بينه وبين العدوّ عهد فيسير إليه-كتاب الجهاد-سنن أبي داود — رقم الحديث: 2759 — الرقم الفرعي: 99 — الرقم الأصلي: 2759</w:t>
        <w:br/>
      </w:r>
      <w:r>
        <w:rPr>
          <w:rtl w:val="1"/>
        </w:rPr>
        <w:t xml:space="preserve"> حدثنا حفص بن عمر النمريّ قال:ثنا شعبة عن أبي الفيض عن سليم بن عامر ملاحظة رجُل من حمير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بين معاويةَ وبين الروم عهدٌ،  </w:t>
      </w:r>
      <w:r>
        <w:rPr>
          <w:color w:val="FF0000"/>
          <w:rtl w:val="1"/>
        </w:rPr>
        <w:t xml:space="preserve">وكان يسيرُ نحو بلادِهم، حتى إذا انقضَى العهدُ غَزاهُم،  </w:t>
      </w:r>
      <w:r>
        <w:rPr>
          <w:color w:val="FF0000"/>
          <w:rtl w:val="1"/>
        </w:rPr>
        <w:t xml:space="preserve">فجاء رجلٌ على فرسٍ أو بِرْذَونٍ وهو يقولُ: الله أكبرُ، الله أكبرُ، وفاءٌ لا غَدْرٌ، فنظروا فإذا عَمرو بن عَبَسَةَ،  </w:t>
      </w:r>
      <w:r>
        <w:rPr>
          <w:color w:val="FF0000"/>
          <w:rtl w:val="1"/>
        </w:rPr>
        <w:t xml:space="preserve">فأرسَلَ إليه معاويةُ، فسأله،  </w:t>
      </w:r>
      <w:r>
        <w:rPr>
          <w:color w:val="FF0000"/>
          <w:rtl w:val="1"/>
        </w:rPr>
        <w:t xml:space="preserve">فقال: سمعتُ رسولَ الله ﷺ يقولُ: «مَن كانَ بينهُ وبين قومٍ عهدٌ فلا يَشُدُّ عُقدةً ولا يحلُّها حتى يَنقضيَ أمَدُها أو يَنْبِذَ إليهم على سَوَاءٍ»  </w:t>
      </w:r>
      <w:r>
        <w:rPr>
          <w:color w:val="FF0000"/>
          <w:rtl w:val="1"/>
        </w:rPr>
        <w:t xml:space="preserve">فرجع معاوية.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التكبير والشعارات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الوفاء بالاتفاقيات والمعاهدات الدولية - قيم الوفاء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