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الثوب الواحد ملتحفاً به-كتاب الصلاة-صحيح البخاري — رقم الحديث: 356 — الرقم الفرعي: 99 — الرقم الأصلي: 356</w:t>
        <w:br/>
      </w:r>
      <w:r>
        <w:rPr>
          <w:rtl w:val="1"/>
        </w:rPr>
        <w:t xml:space="preserve"> حدثنا عبيد بن إسماعيل قال:حدثنا أبو أسامة عن هشام عن أبيه أنّ عمر بن أبي سلمة</w:t>
        <w:br/>
      </w:r>
      <w:r>
        <w:rPr>
          <w:color w:val="000000"/>
          <w:rtl w:val="1"/>
        </w:rPr>
        <w:t xml:space="preserve">أخبَره قال:  </w:t>
      </w:r>
      <w:r>
        <w:rPr>
          <w:color w:val="FF0000"/>
          <w:rtl w:val="1"/>
        </w:rPr>
        <w:t xml:space="preserve">رأيتُ رسولَ الله ﷺ يُصلِّي في ثوبٍ واحدٍ  </w:t>
      </w:r>
      <w:r>
        <w:rPr>
          <w:color w:val="FF0000"/>
          <w:rtl w:val="1"/>
        </w:rPr>
        <w:t xml:space="preserve">مُشْتَمِلًا به في بيتِ أمِّ سَلَمةَ، واضِعًا طَرَفَيه على عاتِقَيه. </w:t>
      </w:r>
    </w:p>
    <w:p>
      <w:pPr>
        <w:bidi w:val="1"/>
        <w:jc w:val="start"/>
      </w:pPr>
      <w:r>
        <w:rPr>
          <w:rtl w:val="1"/>
        </w:rPr>
        <w:t>الشرح: الدلالة: الالتحاف أو التوشح - هيئات اللباس</w:t>
      </w:r>
    </w:p>
    <w:p>
      <w:pPr>
        <w:bidi w:val="1"/>
        <w:jc w:val="start"/>
      </w:pPr>
      <w:r>
        <w:rPr>
          <w:rtl w:val="1"/>
        </w:rPr>
        <w:t>الشرح: الدلالة: الاشتمال في الصلاة - لباس الرجال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