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رحمة الولد وتقبيله ومعانقته-كتاب الأدب-صحيح البخاري — رقم الحديث: 5996 — الرقم الفرعي: 99 — الرقم الأصلي: 5996</w:t>
        <w:br/>
      </w:r>
      <w:r>
        <w:rPr>
          <w:rtl w:val="1"/>
        </w:rPr>
        <w:t xml:space="preserve"> حدثنا أبو الوليد حدثنا الليث حدثنا سعيد المقبريّ حدثنا عمرو بن سليم حدثنا أبو قتادة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خَرَجَ علينا النبيُّ ﷺ، وأُمامةُ بنتُ أبي العاصِ على عاتِقِه،  </w:t>
      </w:r>
      <w:r>
        <w:rPr>
          <w:color w:val="FF0000"/>
          <w:rtl w:val="1"/>
        </w:rPr>
        <w:t xml:space="preserve">فصَلَّى، فإذا رَكَعَ وَضَعَ، وإذا رَفَعَ رَفَعَها.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الحنوُّ على الأبناء - قيم الأسرة المسلمة</w:t>
      </w:r>
    </w:p>
    <w:p>
      <w:pPr>
        <w:bidi w:val="1"/>
        <w:jc w:val="start"/>
      </w:pPr>
      <w:r>
        <w:rPr>
          <w:rtl w:val="1"/>
        </w:rPr>
        <w:t>الشرح: الدلالة: قيمة الرفق بالأطفال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متعة الأولاد - قيم التمتع بزينة الله والطيبات من الرزق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