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إحرام النفساء،واستحباب اغتسالها للإحرام ،وكذا الحائض-كتاب الحجّ-صحيح مسلم — رقم الحديث: 1209 — الرقم الفرعي: 99 — الرقم الأصلي: 1209</w:t>
        <w:br/>
      </w:r>
      <w:r>
        <w:rPr>
          <w:rtl w:val="1"/>
        </w:rPr>
        <w:t xml:space="preserve"> حدثنا هنّاد بن السّريّ و زهير بن حرب و عثمان بن أبي شيبة كلهم عن عبدة قال زهير حدثنا عبدة بن سليمان عن عبيدالله بن عمر عن عبد الرحمن بن القاسم عن أبيه عن عائشة رضي الله عنها</w:t>
        <w:br/>
      </w:r>
      <w:r>
        <w:rPr>
          <w:color w:val="FF0000"/>
          <w:rtl w:val="1"/>
        </w:rPr>
        <w:t xml:space="preserve">قالت: نُفِسَت أَسماءُ بِنتُ عُمَيسٍ بِمُحَمَّدِ بنِ أَبي بَكرٍ بِالشَّجَرَةِ، فأَمَرَ رَسُولُ اللهِ ﷺ أَبا بَكرٍ، «يَأمُرُهَا أَن تَغتَسِلَ وَتُهِلَّ».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الاغتسال وغسل الثياب - مباحات الإحرام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إحرام الحائض والنفساء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في الطريق إلى البيت الحرام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