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دعاء يقال عند الصباح والمساء-كتاب الطب-سنن الترمذي — رقم الحديث: 3533 — الرقم الفرعي: 99 — الرقم الأصلي: 3528</w:t>
        <w:br/>
      </w:r>
      <w:r>
        <w:rPr>
          <w:rtl w:val="1"/>
        </w:rPr>
        <w:t xml:space="preserve"> حدثنا محمد بن حُميد الرازيّ حدثنا الفضل بن موسى عن الأعمش عن أنس بن مالك</w:t>
        <w:br/>
      </w:r>
      <w:r>
        <w:rPr>
          <w:color w:val="000000"/>
          <w:rtl w:val="1"/>
        </w:rPr>
        <w:t xml:space="preserve">أَنَّ رَسولَ اللَّهِ ﷺ مَرَّ بشَجَرَةٍ يابِسَةِ الوَرَقِ فضَرَبَها بعَصاه فتَناثَرَ الوَرَقُ، فقال:  </w:t>
      </w:r>
      <w:r>
        <w:rPr>
          <w:color w:val="FF0000"/>
          <w:rtl w:val="1"/>
        </w:rPr>
        <w:t xml:space="preserve">«إِنَّ الحَمْد لِلَّه، وسُبحانَ اللَّهِ، ولا إِلٰه إِلَّا اللَّهُ، واللَّهُ أَكْبَرُ لَتُسَاقِطُ مِن ذُنُوبِ العَبدِ كَما تَسَاقَطَ وَرَقُ هٰذِه الشَّجَرَةِ». </w:t>
      </w:r>
      <w:r>
        <w:rPr>
          <w:color w:val="000000"/>
          <w:rtl w:val="1"/>
        </w:rPr>
        <w:t xml:space="preserve">هٰذا حَديثٌ غَريبٌ. ولا نَعرِفُ لِلأَعمَشِ سَماعًا مِن أَنَسٍ، إِلَّا أَنَّه قَد رَآه ونَظَرَ إِلَيهِ.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