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اللعان-كتاب الطلاق-صحيح البخاري — رقم الحديث: 5304 — الرقم الفرعي: 99 — الرقم الأصلي: 5304</w:t>
        <w:br/>
      </w:r>
      <w:r>
        <w:rPr>
          <w:rtl w:val="1"/>
        </w:rPr>
        <w:t xml:space="preserve"> حدثنا عمرو بن زُرارة أخبرنا عبد العزيز بن أبي حازم عن أبيه عن سهل قال رسول الله ﷺ</w:t>
        <w:br/>
      </w:r>
      <w:r>
        <w:rPr>
          <w:color w:val="FF0000"/>
          <w:rtl w:val="1"/>
        </w:rPr>
        <w:t xml:space="preserve">«وأنا وكافِلُ اليَتيمِ في الجنَّةِ هكذا»،  </w:t>
      </w:r>
      <w:r>
        <w:rPr>
          <w:color w:val="FF0000"/>
          <w:rtl w:val="1"/>
        </w:rPr>
        <w:t xml:space="preserve">وأشارَ بالسَّبّابة والوُسْطَى، وفَرَّجَ بينَهما شيئًا.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الأرامل والأيتام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الولاية على اليتيمة - الولي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الرحمة بالضعفاء والمساكين - قيم الرحمة</w:t>
      </w:r>
    </w:p>
    <w:p>
      <w:pPr>
        <w:bidi w:val="1"/>
        <w:jc w:val="start"/>
      </w:pPr>
      <w:r>
        <w:rPr>
          <w:rtl w:val="1"/>
        </w:rPr>
        <w:t>الشرح: الدلالة: * قيمة كفالة اليتيم - أسباب الصدقة وألوانها</w:t>
      </w:r>
    </w:p>
    <w:p>
      <w:pPr>
        <w:bidi w:val="1"/>
        <w:jc w:val="start"/>
      </w:pPr>
      <w:r>
        <w:rPr>
          <w:rtl w:val="1"/>
        </w:rPr>
        <w:t>الشرح: الدلالة: رفقاء النبي ﷺ في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إطعام الأرامل والأيتام - المساعدة والنفقة والمواساة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