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مَن ذا،فقال أنا-كتاب الاستئذان-صحيح البخاري — رقم الحديث: 6250 — الرقم الفرعي: 99 — الرقم الأصلي: 6250</w:t>
        <w:br/>
      </w:r>
      <w:r>
        <w:rPr>
          <w:rtl w:val="1"/>
        </w:rPr>
        <w:t xml:space="preserve"> حدثنا أبو الوليد و هشام بن عبد الملك حدثنا شعبة عن محمد بن المنكدر قال:سمعت جابراً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أَتيتُ النبيَّ ﷺ في دَينٍ كان على أَبي،  </w:t>
      </w:r>
      <w:r>
        <w:rPr>
          <w:color w:val="FF0000"/>
          <w:rtl w:val="1"/>
        </w:rPr>
        <w:t xml:space="preserve">فدَقَقْتُ البابَ، فقال: «مَن ذا؟» فقلتُ: أنا،  </w:t>
      </w:r>
      <w:r>
        <w:rPr>
          <w:color w:val="FF0000"/>
          <w:rtl w:val="1"/>
        </w:rPr>
        <w:t xml:space="preserve">فقال: «أنا أنا!»، كأنَّه كَرِهَها.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كيفيّة الاستِئذان - مظاهر قيمة الاستئذان 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