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أفاض على رأسه ثلاثاً-كتاب الوضوء-صحيح البخاري — رقم الحديث: 256 — الرقم الفرعي: 99 — الرقم الأصلي: 256</w:t>
        <w:br/>
      </w:r>
      <w:r>
        <w:rPr>
          <w:rtl w:val="1"/>
        </w:rPr>
        <w:t xml:space="preserve"> حدثنا أبو نعيم قال:حدثنا معمر بن يحيى بن سام حدثني أبو جعفر</w:t>
        <w:br/>
      </w:r>
      <w:r>
        <w:rPr>
          <w:color w:val="000000"/>
          <w:rtl w:val="1"/>
        </w:rPr>
        <w:t xml:space="preserve">قال: قال لي جابرٌ: وأتاني ابنُ عَمِّكَ - يُعرِّضُ بالحسنِ بنِ محمَّدِ ابنِ الحَنَفيَّةِ -  </w:t>
      </w:r>
      <w:r>
        <w:rPr>
          <w:color w:val="000000"/>
          <w:rtl w:val="1"/>
        </w:rPr>
        <w:t xml:space="preserve">قال: كيفَ الغُسْلُ منَ الجَنابةِ؟  </w:t>
      </w:r>
      <w:r>
        <w:rPr>
          <w:color w:val="FF0000"/>
          <w:rtl w:val="1"/>
        </w:rPr>
        <w:t xml:space="preserve">فقلتُ: كان النبيُّ ﷺ يأْخُذُ ثلاثةَ أكُفٍّ ويُفِيضُها على رأسِه، ثمَّ يُفِيضُ على سائرِ جَسَدِه،  </w:t>
      </w:r>
      <w:r>
        <w:rPr>
          <w:color w:val="FF0000"/>
          <w:rtl w:val="1"/>
        </w:rPr>
        <w:t xml:space="preserve">فقال ليَ الحسنُ: إنّي رجلٌ كَثيرُ الشَّعَرِ،  </w:t>
      </w:r>
      <w:r>
        <w:rPr>
          <w:color w:val="FF0000"/>
          <w:rtl w:val="1"/>
        </w:rPr>
        <w:t xml:space="preserve">فقلتُ: كان النبيُّ ﷺ أكثَرَ منكَ شَعَرًا.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أولًا: قيمة ترشيد الاستهلاك في الماء - قيم الاقتصاد في النفقة وترشيد الاستهلاك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