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1719 — الرقم الفرعي: 99 — الرقم الأصلي: 1719</w:t>
        <w:br/>
      </w:r>
      <w:r>
        <w:rPr>
          <w:rtl w:val="1"/>
        </w:rPr>
        <w:t xml:space="preserve"> حدثنا يزيد بن خالد بن موهب و أحمد بن صالح قالا:ثنا ابن وهب أخبرني عمرو عن بُكَير عن يحيى بن عبد الرحمن بن حاطب عن عبد الرحمن بن عثمان التيميّ</w:t>
        <w:br/>
      </w:r>
      <w:r>
        <w:rPr>
          <w:color w:val="FF0000"/>
          <w:rtl w:val="1"/>
        </w:rPr>
        <w:t xml:space="preserve">أنَّ رسولَ الله ﷺ نَهى عن لُقَطَة الحاجّ.  </w:t>
      </w:r>
      <w:r>
        <w:rPr>
          <w:color w:val="FF0000"/>
          <w:rtl w:val="1"/>
        </w:rPr>
        <w:t xml:space="preserve">قال أَحمد: قال ابنُ وَهْب: يعني في لُقَطَة الحاجِّ يَتركُها حتى يَجِدَها صاحبُها.  </w:t>
      </w:r>
      <w:r>
        <w:rPr>
          <w:color w:val="000000"/>
          <w:rtl w:val="1"/>
        </w:rPr>
        <w:t xml:space="preserve">قال ابنُ مَوهَب: عن عمرو.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لقطة الحرم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