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الذكر بعد الصلاة،وبيان صفته-كتاب المساجد ومواضع الصلاة-صحيح مسلم — رقم الحديث: 596 — الرقم الفرعي: 1 — الرقم الأصلي: 596</w:t>
        <w:br/>
      </w:r>
      <w:r>
        <w:rPr>
          <w:rtl w:val="1"/>
        </w:rPr>
        <w:t xml:space="preserve"> وحدثنا الحسن بن عيسى أخبرنا ابن المبارك أخبرنا مالك بن مِغوَل قال:سمعت الحكم بن عُتيبة يحدث عن عبد الرحمن بن أبي ليلى عن كعب بن عُجرة عن رسول الله صلى الله عليه وسلم</w:t>
        <w:br/>
      </w:r>
      <w:r>
        <w:rPr>
          <w:color w:val="FF0000"/>
          <w:rtl w:val="1"/>
        </w:rPr>
        <w:t xml:space="preserve">قال: «مُعَقِّباتٌ لا يَخِيبُ قائِلُهُنَّ - أو فاعِلُهُنَّ - دُبُرَ كُلِّ صَلاةٍ مَكتُوبَةٍ، ثَلاثٌ وثَلاثُونَ تَسبِيحَة، وثَلاثٌ وثَلاثُونَ تَحمِيدَة، وأَربعٌ وثَلاثُونَ تَكبِيرَة».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