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2221 — الرقم الفرعي: 99 — الرقم الأصلي: 2221 — ج: 1 — ص: 247</w:t>
        <w:br/>
      </w:r>
      <w:r>
        <w:rPr>
          <w:rtl w:val="1"/>
        </w:rPr>
        <w:t xml:space="preserve"> حدثنا عليّ بن عاصم أخبرنا الحَذّاء عن بَرَكَة أبي الوليد أخبرنا ابن عباس</w:t>
        <w:br/>
      </w:r>
      <w:r>
        <w:rPr>
          <w:color w:val="000000"/>
          <w:rtl w:val="1"/>
        </w:rPr>
        <w:t xml:space="preserve">قَالَ: كَانَ رَسُولُ اللهِ ﷺ، قَاعدًا فِي الْمَسْجِدِ مُسْتَقبِلًا الْحُجَرَ، قَالَ: فنَظرَ إِلَى السَّمَاءِ، فَضَحكَ، ثُمَّ قَالَ: «لَعَنَ اللهُ الْيَهُودَ، حُرِّمَتْ عَلَيْهِمُ الشُّحُومُ فَباعُوهَا،  </w:t>
      </w:r>
      <w:r>
        <w:rPr>
          <w:color w:val="000000"/>
          <w:rtl w:val="1"/>
        </w:rPr>
        <w:t xml:space="preserve">وَأَكَلوا أَثمَانَها، وَإِنَّ اللهَ عَزَّ وَجَلَّ إِذَا حَرَّمَ عَلَى قَوْمٍ أَكلَ شَيْءٍ حَرَّمَ عَلَيْهِمْ ثَمَنهُ»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