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تطيّب ثم اغتسل وبقي أثر الطيب-كتاب الوضوء-صحيح البخاري — رقم الحديث: 271 — الرقم الفرعي: 99 — الرقم الأصلي: 271</w:t>
        <w:br/>
      </w:r>
      <w:r>
        <w:rPr>
          <w:rtl w:val="1"/>
        </w:rPr>
        <w:t xml:space="preserve"> حدثنا آدم قال:حدثنا شعبة قال:حدثنا الحكم عن ابراهيم عن الأسود عن عائشة</w:t>
        <w:br/>
      </w:r>
      <w:r>
        <w:rPr>
          <w:color w:val="FF0000"/>
          <w:rtl w:val="1"/>
        </w:rPr>
        <w:t xml:space="preserve">قالت: كأنّي أنظُرُ إلى وَبِيصِ الطِّيبِ في مَفْرِقِ النبيِّ ﷺ وهو مُحرِمٌ.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التطيب عند الإحرام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