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المساجد التي على طرق المدينة،المواضع التي صلّى فيها النبيّ-كتاب الصلاة-صحيح البخاري — رقم الحديث: 486 — الرقم الفرعي: 99 — الرقم الأصلي: 486</w:t>
        <w:br/>
      </w:r>
      <w:r>
        <w:rPr>
          <w:rtl w:val="1"/>
        </w:rPr>
        <w:t xml:space="preserve"> ملاحظة خاصة موصول بإسناد الحديث رقم (484)</w:t>
        <w:br/>
      </w:r>
      <w:r>
        <w:rPr>
          <w:color w:val="FF0000"/>
          <w:rtl w:val="1"/>
        </w:rPr>
        <w:t xml:space="preserve">وأنَّ ابنَ عمرَ كان يُصلِّي إلى العِرْقِ الَّذي عندَ مُنْصَرَفِ الرَّوْحاءِ، وذلكَ العِرْقُ انتِهاءُ طَرَفِه على حافةِ الطَّرِيقِ دونَ المسجدِ الَّذي بينَه وبينَ المُنْصَرَفِ وأنتَ ذاهبٌ إلى مكَّةَ،  </w:t>
      </w:r>
      <w:r>
        <w:rPr>
          <w:color w:val="000000"/>
          <w:rtl w:val="1"/>
        </w:rPr>
        <w:t xml:space="preserve">وقد ابتُنِيَ ثَمَّ مسجدٌ فلم يَكُنْ عبدُ الله يُصلِّي في ذلكَ المسجدِ، كان يَتْرُكُه عن يَسارِه ووَراءَه ويُصلِّي أمامَه إلى العِرْقِ نَفْسِه،  </w:t>
      </w:r>
      <w:r>
        <w:rPr>
          <w:color w:val="000000"/>
          <w:rtl w:val="1"/>
        </w:rPr>
        <w:t xml:space="preserve">وكان عبدُ الله يَرُوحُ منَ الرَّوْحاءِ فلا يُصلِّي الظُّهرَ حتَّى يأْتيَ ذلكَ المكانَ فيُصلِّي فيه الظُّهرَ،  </w:t>
      </w:r>
      <w:r>
        <w:rPr>
          <w:color w:val="000000"/>
          <w:rtl w:val="1"/>
        </w:rPr>
        <w:t xml:space="preserve">وإذا أقبَلَ مِن مكَّةَ فإنْ مَرَّ به قبلَ الصُّبحِ بساعةٍ أو مِن آخرِ السَّحَرِ، عَرَّسَ حتَّى يُصلِّيَ بها الصُّبحَ.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في طرق المدينة - المواضع التي كان النبيّ ﷺ يصلِّي فيها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