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82 — الرقم الفرعي: 99 — الرقم الأصلي: 82</w:t>
        <w:br/>
      </w:r>
      <w:r>
        <w:rPr>
          <w:rtl w:val="1"/>
        </w:rPr>
        <w:t xml:space="preserve"> حدثنا عبد الرحمن بن مهدي عن سفيان عن أبي إسحاق عن حارثة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جَاءَ ناسٌ مِن أَهلِ الشَّامِ إِلى عُمَرَ، فقالُوا: إِنَّا قَد أَصَبنَا أَموَالًا وَخَيلًا ورَقِيقًا، نُحِبُّ أَن يَكونَ لنا فيها زَكَاةٌ وطَهورٌ،  </w:t>
      </w:r>
      <w:r>
        <w:rPr>
          <w:color w:val="000000"/>
          <w:rtl w:val="1"/>
        </w:rPr>
        <w:t xml:space="preserve">قال: ما فَعَلَه صَاحِبايَ قَبلِي فأَفعَلَه.  </w:t>
      </w:r>
      <w:r>
        <w:rPr>
          <w:color w:val="FF0000"/>
          <w:rtl w:val="1"/>
        </w:rPr>
        <w:t xml:space="preserve">واسْتَشَارَ أَصحَابَ مُحَمَّدٍ ﷺ، وفيهِم عَلِيٌّ، فقال عَلِيٌّ: هو حَسَنٌ، إِن لَم يَكُن جِزيَةً رَاتِبَةً يُؤخَذُونَ بها مِن بَعدِكَ. </w:t>
      </w:r>
    </w:p>
    <w:p>
      <w:pPr>
        <w:bidi w:val="1"/>
        <w:jc w:val="start"/>
      </w:pPr>
      <w:r>
        <w:rPr>
          <w:rtl w:val="1"/>
        </w:rPr>
        <w:t>درجة الحديث: إسناده صحيح</w:t>
      </w:r>
    </w:p>
    <w:p>
      <w:pPr>
        <w:bidi w:val="1"/>
        <w:jc w:val="start"/>
      </w:pPr>
      <w:r>
        <w:rPr>
          <w:rtl w:val="1"/>
        </w:rPr>
        <w:t>الشرح: الدلالة: الشورى والنصيحة والرقابة - قواعد النظام السياسي</w:t>
      </w:r>
    </w:p>
    <w:p>
      <w:pPr>
        <w:bidi w:val="1"/>
        <w:jc w:val="start"/>
      </w:pPr>
      <w:r>
        <w:rPr>
          <w:rtl w:val="1"/>
        </w:rPr>
        <w:t>الشرح: الدلالة: الشورى - القيم والأخلاق الحميدة</w:t>
      </w:r>
    </w:p>
    <w:p>
      <w:pPr>
        <w:bidi w:val="1"/>
        <w:jc w:val="start"/>
      </w:pPr>
      <w:r>
        <w:rPr>
          <w:rtl w:val="1"/>
        </w:rPr>
        <w:t>الشرح: الدلالة: الشورى واتخاذ القرار - القرار بالنفير</w:t>
      </w:r>
    </w:p>
    <w:p>
      <w:pPr>
        <w:bidi w:val="1"/>
        <w:jc w:val="start"/>
      </w:pPr>
      <w:r>
        <w:rPr>
          <w:rtl w:val="1"/>
        </w:rPr>
        <w:t>الشرح: الدلالة: الشورى - مبادئ الحرب الأساسية وعوامل النصر</w:t>
      </w:r>
    </w:p>
    <w:p>
      <w:pPr>
        <w:bidi w:val="1"/>
        <w:jc w:val="start"/>
      </w:pPr>
      <w:r>
        <w:rPr>
          <w:rtl w:val="1"/>
        </w:rPr>
        <w:t>الشرح: الدلالة: الخيل - الأموال التي لا تجب فيها الزكاة</w:t>
      </w:r>
    </w:p>
    <w:p>
      <w:pPr>
        <w:bidi w:val="1"/>
        <w:jc w:val="start"/>
      </w:pPr>
      <w:r>
        <w:rPr>
          <w:rtl w:val="1"/>
        </w:rPr>
        <w:t>الشرح: الدلالة: الرقيق (العبيد) - الأموال التي لا تجب فيها الزكاة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