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 — الرقم الفرعي: 99 — الرقم الأصلي: 19 — ج: 1 — ص: 5</w:t>
        <w:br/>
      </w:r>
      <w:r>
        <w:rPr>
          <w:rtl w:val="1"/>
        </w:rPr>
        <w:t xml:space="preserve"> حدثنا عليّ بن عيّاش قال:حدثنا العطّاف بن خالد قال:حدثني رجُل من أهل البصرة عن طلحة بن عبد الله بن عبد الرحمن بن أبي بكر الصّدّيق قال:سمعت أبي يذكر أن أباه سمع أبا بكر</w:t>
        <w:br/>
      </w:r>
      <w:r>
        <w:rPr>
          <w:color w:val="FF0000"/>
          <w:rtl w:val="1"/>
        </w:rPr>
        <w:t xml:space="preserve">وَهُوَ يَقُولُ: قُلْتُ لِرَسُولِ اللهِ صَلَّى اللهُ عَلَيْهِ وَسَلَّمَ: يَا رَسُولَ اللهِ، أَنَعْمَلُ عَلَى مَا فُرِغَ مِنْهُ، أَوْ عَلَى أَمْرٍ مُؤْتَنَفٍ؟ قَالَ: «بَلْ عَلَى أَمْرٍ قَدْ فُرِغَ مِنْهُ» </w:t>
      </w:r>
      <w:r>
        <w:rPr>
          <w:color w:val="FF0000"/>
          <w:rtl w:val="1"/>
        </w:rPr>
        <w:t xml:space="preserve">قَالَ: قُلْتُ: فَفِيمَ الْعَمَلُ يَا رَسُولَ اللهِ؟ قَالَ: «كُلٌّ مُيَسَّرٌ لِمَا خُلِقَ لَهُ»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