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وضع اليدين على الركبتين في الركوع-أبواب الصلاة-سنن الترمذي — رقم الحديث: 258 — الرقم الفرعي: 99 — الرقم الأصلي: 258</w:t>
        <w:br/>
      </w:r>
      <w:r>
        <w:rPr>
          <w:rtl w:val="1"/>
        </w:rPr>
        <w:t xml:space="preserve"> حدثنا أحمد بن مَنيع حدثنا أبو بكر بن عيّاش حدثنا أبو حصين عن أبي عبد الرحمن السُّلميّ قال:قال لنا عمر بن الخطاب رضي الله عنه</w:t>
        <w:br/>
      </w:r>
      <w:r>
        <w:rPr>
          <w:color w:val="FF0000"/>
          <w:rtl w:val="1"/>
        </w:rPr>
        <w:t xml:space="preserve">«إنَّ الرُّكَبَ سُنَّت لَكُم، فخُذُوا بالرُّكَب» .  </w:t>
      </w:r>
      <w:r>
        <w:rPr>
          <w:color w:val="000000"/>
          <w:rtl w:val="1"/>
        </w:rPr>
        <w:t xml:space="preserve">وفي البابِ عن سَعدٍ، وأَنسٍ، وأَبي حُمَيد، وأَبي أُسَيد، وسَهلِ بنِ سَعد، ومُحمد بن مَسلمَة، وأَبي مَسعود.  </w:t>
      </w:r>
      <w:r>
        <w:rPr>
          <w:color w:val="000000"/>
          <w:rtl w:val="1"/>
        </w:rPr>
        <w:t xml:space="preserve">حديث عُمر حديثٌ حَسنٌ صَحيح.  </w:t>
      </w:r>
      <w:r>
        <w:rPr>
          <w:color w:val="000000"/>
          <w:rtl w:val="1"/>
        </w:rPr>
        <w:t xml:space="preserve">والعملُ على هذا عِندَ أَهلِ العِلم مِن أَصحابِ النبيِّ ﷺ، والتابِعين، ومَن بَعدَهم، لا اختِلافَ بينَهُم في ذلك، إلَّا ما رُوي عن ابنِ مسعودٍ وبَعضِ أَصحابه، أنهم كانوا يُطبِّقُون والتَّطبيقُ مَنسوخٌ عِندَ أَهلِ العِلم. </w:t>
      </w:r>
    </w:p>
    <w:p>
      <w:pPr>
        <w:bidi w:val="1"/>
        <w:jc w:val="start"/>
      </w:pPr>
      <w:r>
        <w:rPr>
          <w:rtl w:val="1"/>
        </w:rPr>
        <w:t>درجة الحديث: صحيح / صحيح</w:t>
      </w:r>
    </w:p>
    <w:p>
      <w:pPr>
        <w:bidi w:val="1"/>
        <w:jc w:val="start"/>
      </w:pPr>
      <w:r>
        <w:rPr>
          <w:rtl w:val="1"/>
        </w:rPr>
        <w:t>الشرح: الدلالة: حسن صحيح - الصحيح</w:t>
      </w:r>
    </w:p>
    <w:p>
      <w:pPr>
        <w:bidi w:val="1"/>
        <w:jc w:val="start"/>
      </w:pPr>
      <w:r>
        <w:rPr>
          <w:rtl w:val="1"/>
        </w:rPr>
        <w:t>الشرح: الدلالة: هيئة الركوع والطمأنينة فيه - الركوع</w:t>
      </w:r>
    </w:p>
    <w:p>
      <w:pPr>
        <w:bidi w:val="1"/>
        <w:jc w:val="start"/>
      </w:pPr>
      <w:r>
        <w:rPr>
          <w:rtl w:val="1"/>
        </w:rPr>
        <w:t>الشرح: الدلالة: التربية بالموعظة (التوجيه والإرشاد)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