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يقال عند المريض والميت-كتاب الجنائز-صحيح مسلم — رقم الحديث: 919 — الرقم الفرعي: 99 — الرقم الأصلي: 919</w:t>
        <w:br/>
      </w:r>
      <w:r>
        <w:rPr>
          <w:rtl w:val="1"/>
        </w:rPr>
        <w:t xml:space="preserve"> حدثنا أبو بكر بن أبي شيبة و أبو كريب قالا:حدثنا أبو معاوية عن الأعمش عن شَقيق عن أم سلمة قالت :قال رسول الله صلى الله عليه وسلم</w:t>
        <w:br/>
      </w:r>
      <w:r>
        <w:rPr>
          <w:color w:val="FF0000"/>
          <w:rtl w:val="1"/>
        </w:rPr>
        <w:t xml:space="preserve">«إذا حضَرتُم المَريضَ، أو المَيِّتَ، فقُولوا خيرًا، فإنَّ المَلائكةَ يُؤمِّنونَ على ما تَقولُون»،  </w:t>
      </w:r>
      <w:r>
        <w:rPr>
          <w:color w:val="000000"/>
          <w:rtl w:val="1"/>
        </w:rPr>
        <w:t xml:space="preserve">قالت: فلمَّا ماتَ أَبو سَلَمةَ أَتيتُ النّبيَّ ﷺ، فقلتُ: يا رسولَ الله، إنَّ أبا سَلَمةَ قد مات،  </w:t>
      </w:r>
      <w:r>
        <w:rPr>
          <w:color w:val="FF0000"/>
          <w:rtl w:val="1"/>
        </w:rPr>
        <w:t xml:space="preserve">قال: «قولي: اللَّهمَّ اغفِرْ لي ولَه، وأَعقِبْني منه عُقبَى حَسَنة»،  </w:t>
      </w:r>
      <w:r>
        <w:rPr>
          <w:color w:val="000000"/>
          <w:rtl w:val="1"/>
        </w:rPr>
        <w:t xml:space="preserve">قالت: فقُلتُ، فأَعقَبَني اللهُ مَن هو خيرٌ لي منه؛ مُحمّدًا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يقال عند المحتضر - الاحتضار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