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مقدار الركوع والسجود-كتاب الصلاة-سنن أبي داود — رقم الحديث: 888 — الرقم الفرعي: 99 — الرقم الأصلي: 888</w:t>
        <w:br/>
      </w:r>
      <w:r>
        <w:rPr>
          <w:rtl w:val="1"/>
        </w:rPr>
        <w:t xml:space="preserve"> حدثنا أحمد بن صالح و ابن رافع قالا:ثنا عبد الله بن إبراهيم بن عمر بن كيسان حدثني أبي عن وهب بن مأنوس قال:سمعت سعيد بن جبير يقول:سمعت أنس بن مالك</w:t>
        <w:br/>
      </w:r>
      <w:r>
        <w:rPr>
          <w:color w:val="FF0000"/>
          <w:rtl w:val="1"/>
        </w:rPr>
        <w:t xml:space="preserve">يقول: ما صلَيتُ وراء أحدٍ بعد رسول الله ﷺ أشبَهَ صلاةً برسول اللهﷺ من هذا الفتى- يعني عمر بنَ عبد العزيز-قال:  </w:t>
      </w:r>
      <w:r>
        <w:rPr>
          <w:color w:val="FF0000"/>
          <w:rtl w:val="1"/>
        </w:rPr>
        <w:t xml:space="preserve">فحَزَرنا في ركوعه عشرَ تسبيحاتٍ،  </w:t>
      </w:r>
      <w:r>
        <w:rPr>
          <w:color w:val="FF0000"/>
          <w:rtl w:val="1"/>
        </w:rPr>
        <w:t xml:space="preserve">وفي سُجوده عشرَ تسبيحاتٍ. </w:t>
      </w:r>
      <w:r>
        <w:rPr>
          <w:color w:val="000000"/>
          <w:rtl w:val="1"/>
        </w:rPr>
        <w:t xml:space="preserve">قال أبو داود: قال أحمد بن صالح: قلتُ له: مانوس أو مابوس؟ </w:t>
      </w:r>
      <w:r>
        <w:rPr>
          <w:color w:val="000000"/>
          <w:rtl w:val="1"/>
        </w:rPr>
        <w:t xml:space="preserve">قال: أما عبد الرزاق فيقول: مابُوس، وأما حفظي فمانوس، وهذا لفظ ابن رافع. قال أحمد: عن سعيد بن جُبير عن أنس بن مالك.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طول ركوعه ﷺ وسجوده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