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 الله تعالىأو تحرير رقبةٍ-كتاب الكفارات-صحيح البخاري — رقم الحديث: 6715 — الرقم الفرعي: 99 — الرقم الأصلي: 6715</w:t>
        <w:br/>
      </w:r>
      <w:r>
        <w:rPr>
          <w:rtl w:val="1"/>
        </w:rPr>
        <w:t xml:space="preserve"> حدثنا محمد بن عبد الرحيم حدثنا داود بن رشيد حدثنا الوليد بن مسلم عن أبي غسان،محمد بن مطرّف عن زيد بن أسلم عن عليّ بن حسين عن سعيد بن مرجانة عن أبي هريرة عن النبي صلى الله عليه وسلم</w:t>
        <w:br/>
      </w:r>
      <w:r>
        <w:rPr>
          <w:color w:val="000000"/>
          <w:rtl w:val="1"/>
        </w:rPr>
        <w:t xml:space="preserve">قال:  </w:t>
      </w:r>
      <w:r>
        <w:rPr>
          <w:color w:val="FF0000"/>
          <w:rtl w:val="1"/>
        </w:rPr>
        <w:t xml:space="preserve">«مَن أعتَقَ رَقَبةً مُسلِمةً أعتَقَ الله بكلِّ عُضْوٍ منه عُضْوًا منَ النّار، حتَّى فرْجَه بفَرْجِه». </w:t>
      </w:r>
    </w:p>
    <w:p>
      <w:pPr>
        <w:bidi w:val="1"/>
        <w:jc w:val="start"/>
      </w:pPr>
      <w:r>
        <w:rPr>
          <w:rtl w:val="1"/>
        </w:rPr>
        <w:t>درجة الحديث: صحيح</w:t>
      </w:r>
    </w:p>
    <w:p>
      <w:pPr>
        <w:bidi w:val="1"/>
        <w:jc w:val="start"/>
      </w:pPr>
      <w:r>
        <w:rPr>
          <w:rtl w:val="1"/>
        </w:rPr>
        <w:t>الشرح: الدلالة: العتقاء من النار - سادسًا: أهل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