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4753 — الرقم الفرعي: 99 — الرقم الأصلي: 4753</w:t>
        <w:br/>
      </w:r>
      <w:r>
        <w:rPr>
          <w:rtl w:val="1"/>
        </w:rPr>
        <w:t xml:space="preserve"> حدثنا محمد بن المثنى حدثنا يحيى عن عمر بن سعيد بن أبي حسين قال:حدثني ابن أبي مُليكة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استأْذنَ ابنُ عبَّاسٍ قبلَ موتِها على عائشةَ وهي مَغْلُوبةٌ،  </w:t>
      </w:r>
      <w:r>
        <w:rPr>
          <w:color w:val="FF0000"/>
          <w:rtl w:val="1"/>
        </w:rPr>
        <w:t xml:space="preserve">قالت: أخشَى أنْ يُثْنِيَ عليَّ،  </w:t>
      </w:r>
      <w:r>
        <w:rPr>
          <w:color w:val="FF0000"/>
          <w:rtl w:val="1"/>
        </w:rPr>
        <w:t xml:space="preserve">فقِيلَ: ابنُ عَمِّ رسولِ الله ﷺ، ومِن وجوهِ المسلمِينَ،  </w:t>
      </w:r>
      <w:r>
        <w:rPr>
          <w:color w:val="FF0000"/>
          <w:rtl w:val="1"/>
        </w:rPr>
        <w:t xml:space="preserve">قالت: ائْذَنوا له،  </w:t>
      </w:r>
      <w:r>
        <w:rPr>
          <w:color w:val="FF0000"/>
          <w:rtl w:val="1"/>
        </w:rPr>
        <w:t xml:space="preserve">فقال: كيفَ تَجِدِينَكِ؟ قالت: بخيرٍ إنِ اتَّقَيتُ،  </w:t>
      </w:r>
      <w:r>
        <w:rPr>
          <w:color w:val="FF0000"/>
          <w:rtl w:val="1"/>
        </w:rPr>
        <w:t xml:space="preserve">قال: فأنتِ بخيرٍ إنْ شاءَ اللهُ، زوجةُ رسولِ الله ﷺ، ولم يَنكِحْ بِكْرًا غيرَكِ، ونَزَلَ عُذْرُكِ منَ السَّماءِ.  </w:t>
      </w:r>
      <w:r>
        <w:rPr>
          <w:color w:val="FF0000"/>
          <w:rtl w:val="1"/>
        </w:rPr>
        <w:t xml:space="preserve">ودَخَلَ ابنُ الزُّبَير خِلافَه، فقالت: دَخَلَ ابنُ عبَّاسٍ، فأثنَى عليَّ ووَدِدْتُ أنّي كنتُ نِسْيًا مَنسِيًّا.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فضل قيمة التقوى، وأنَّ جِماع البِرِّ فيها - قيمة التقوى</w:t>
      </w:r>
    </w:p>
    <w:p>
      <w:pPr>
        <w:bidi w:val="1"/>
        <w:jc w:val="start"/>
      </w:pPr>
      <w:r>
        <w:rPr>
          <w:rtl w:val="1"/>
        </w:rPr>
        <w:t>الشرح: الدلالة: العناية التلطيفية - المرض</w:t>
      </w:r>
    </w:p>
    <w:p>
      <w:pPr>
        <w:bidi w:val="1"/>
        <w:jc w:val="start"/>
      </w:pPr>
      <w:r>
        <w:rPr>
          <w:rtl w:val="1"/>
        </w:rPr>
        <w:t>الشرح: الدلالة: عيادة المريض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الأمن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قيمة مواساة المريض وسؤاله عن حالِه وتبشيره والثّناء عليه - مظاهر قيمة عيادة المريض</w:t>
      </w:r>
    </w:p>
    <w:p>
      <w:pPr>
        <w:bidi w:val="1"/>
        <w:jc w:val="start"/>
      </w:pPr>
      <w:r>
        <w:rPr>
          <w:rtl w:val="1"/>
        </w:rPr>
        <w:t xml:space="preserve">الشرح: الدلالة: قيمة المواساة - القيم الاجتماعية 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التواضع في تزكية النفس - قيم التواضع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