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أنظر موسراً-كتاب البيوع-صحيح البخاري — رقم الحديث: 2077 — الرقم الفرعي: 99 — الرقم الأصلي: 2077</w:t>
        <w:br/>
      </w:r>
      <w:r>
        <w:rPr>
          <w:rtl w:val="1"/>
        </w:rPr>
        <w:t xml:space="preserve"> حدثنا أحمد بن يونس حدثنا زهير حدثنا منصور أنّ ربعيّ بن حراش حدثه أن حذيفة رضي الله عنه حدثه قال:قال النبيُّ - صلى الله عليه وسلم -</w:t>
        <w:br/>
      </w:r>
      <w:r>
        <w:rPr>
          <w:color w:val="FF0000"/>
          <w:rtl w:val="1"/>
        </w:rPr>
        <w:t xml:space="preserve">«تَلَقَّتِ الملائكةُ رُوحَ رجلٍ ممَّن كانَ قبلَكُم، قالوا: أعَمِلْتَ مِن الخيرِ شيئًا؟  </w:t>
      </w:r>
      <w:r>
        <w:rPr>
          <w:color w:val="FF0000"/>
          <w:rtl w:val="1"/>
        </w:rPr>
        <w:t xml:space="preserve">قال: كنتُ آمُرُ فِتْياني أنْ يُنْظِرُوا ويَتَجاوَزُوا عن المُوسِرِ،  </w:t>
      </w:r>
      <w:r>
        <w:rPr>
          <w:color w:val="FF0000"/>
          <w:rtl w:val="1"/>
        </w:rPr>
        <w:t xml:space="preserve">قال: قال: فتَجاوَزُوا عنه». </w:t>
      </w:r>
      <w:r>
        <w:rPr>
          <w:color w:val="FF0000"/>
          <w:rtl w:val="1"/>
        </w:rPr>
        <w:t xml:space="preserve">وقال أبو مالكٍ، عن رِبْعي: «كنتُ أُيسِّرُ على المُوسِرِ، وأُنظِرُ المُعْسِرَ». </w:t>
      </w:r>
      <w:r>
        <w:rPr>
          <w:color w:val="000000"/>
          <w:rtl w:val="1"/>
        </w:rPr>
        <w:t xml:space="preserve">وتابَعَه شُعْبةُ، عن عبدِ الملِكِ، عن رِبْعِيٍّ. </w:t>
      </w:r>
      <w:r>
        <w:rPr>
          <w:color w:val="FF0000"/>
          <w:rtl w:val="1"/>
        </w:rPr>
        <w:t xml:space="preserve">وقال أبو عَوَانةَ، عن عبدِ الملِكِ، عن رِبْعِيٍّ: «أُنظِرُ المُوسِرَ، وأتَجاوَزُ عن المُعْسِرِ». </w:t>
      </w:r>
      <w:r>
        <w:rPr>
          <w:color w:val="FF0000"/>
          <w:rtl w:val="1"/>
        </w:rPr>
        <w:t xml:space="preserve">وقال نُعَيمُ بنُ أبي هِنْدٍ، عن رِبْعِيٍّ: «فأقبَلُ مِن المُوسِرِ، وأتَجاوَزُ عن المُعْسِرِ».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التسامح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النجدة والمروءة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أتباع الأنبياء والرسل السابقين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هبة الدين (الإبراء) - أنواع الهبة</w:t>
      </w:r>
    </w:p>
    <w:p>
      <w:pPr>
        <w:bidi w:val="1"/>
        <w:jc w:val="start"/>
      </w:pPr>
      <w:r>
        <w:rPr>
          <w:rtl w:val="1"/>
        </w:rPr>
        <w:t>الشرح: الدلالة: إنظار المدين المعسر - إيفاء الدَّين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