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تعظيم المؤمن-كتاب البر والصلة-سنن الترمذي — رقم الحديث: 2032 — الرقم الفرعي: 99 — الرقم الأصلي: 2033</w:t>
        <w:br/>
      </w:r>
      <w:r>
        <w:rPr>
          <w:rtl w:val="1"/>
        </w:rPr>
        <w:t xml:space="preserve"> حدثنا يحيى بن أكثم و الجارود بن معاذ قالا:حدثنا الفضل بن موسى حدثنا الحسين بن واقد عن أوفى بن دَلْهم عن نافع عن ابن عمر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صَعِدَ رسولُ الله ﷺ المِنبَرَ فنادَى بصَوتٍ رفيع،  </w:t>
      </w:r>
      <w:r>
        <w:rPr>
          <w:color w:val="000000"/>
          <w:rtl w:val="1"/>
        </w:rPr>
        <w:t xml:space="preserve">فقال: «يا مَعشرَ مَن أَسلَمَ بلِسانِه ولم يُفْضِ الإيمانُ إلى قَلبِه،  </w:t>
      </w:r>
      <w:r>
        <w:rPr>
          <w:color w:val="FF0000"/>
          <w:rtl w:val="1"/>
        </w:rPr>
        <w:t xml:space="preserve">لا تُؤذُوا المُسلِمينَ ولا تُعَيِّرُوهم ولا تتَّبِعوا عَوراتِهم،  </w:t>
      </w:r>
      <w:r>
        <w:rPr>
          <w:color w:val="FF0000"/>
          <w:rtl w:val="1"/>
        </w:rPr>
        <w:t xml:space="preserve">فإنَّه مَن تتبَّعَ عَورةَ أَخيهِ المُسلِم تتبَّع اللهُ عَورتَه، ومَن تتبَّع اللهُ عَورتَه يَفضَحْهُ ولو في جَوفِ رَحْلِه».  </w:t>
      </w:r>
      <w:r>
        <w:rPr>
          <w:color w:val="FF0000"/>
          <w:rtl w:val="1"/>
        </w:rPr>
        <w:t xml:space="preserve">قال: ونَظَرَ ابنُ عمرَ يومًا إلى البيتِ أو إلى الكَعبةِ فقال: ما أَعظَمَكِ وأَعظَمَ حُرمَتَكِ،  </w:t>
      </w:r>
      <w:r>
        <w:rPr>
          <w:color w:val="FF0000"/>
          <w:rtl w:val="1"/>
        </w:rPr>
        <w:t xml:space="preserve">والمُؤمنُ أَعظمُ حُرمةً عندَ اللهِ منكِ. </w:t>
      </w:r>
      <w:r>
        <w:rPr>
          <w:color w:val="000000"/>
          <w:rtl w:val="1"/>
        </w:rPr>
        <w:t xml:space="preserve">هذا حديثٌ حسنٌ غَريب،  </w:t>
      </w:r>
      <w:r>
        <w:rPr>
          <w:color w:val="000000"/>
          <w:rtl w:val="1"/>
        </w:rPr>
        <w:t xml:space="preserve">لا نَعرفُه إلّا مِن حديثِ الحُسين بنِ واقِد.  </w:t>
      </w:r>
      <w:r>
        <w:rPr>
          <w:color w:val="000000"/>
          <w:rtl w:val="1"/>
        </w:rPr>
        <w:t xml:space="preserve">وروى إسحاق بن إبراهيم السمرقنديّ، عن حسين بن واقد نحوه.  </w:t>
      </w:r>
      <w:r>
        <w:rPr>
          <w:color w:val="000000"/>
          <w:rtl w:val="1"/>
        </w:rPr>
        <w:t xml:space="preserve">ورُوي عن أَبي بَرزةَ الأَسلَميِّ، عن النبيِّ ﷺ نحوُ هذا.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الهمز واللمز والتنابز بالألقاب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البغض والكره والشحناء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سوء الظن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منافق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p>
      <w:pPr>
        <w:bidi w:val="1"/>
        <w:jc w:val="start"/>
      </w:pPr>
      <w:r>
        <w:rPr>
          <w:rtl w:val="1"/>
        </w:rPr>
        <w:t>الشرح: الدلالة: قيمة الستر، وحسن الظن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قيمة وجوب ستر العورات - مظاهر قيمة ستر العورات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