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3951 — الرقم الفرعي: 99 — الرقم الأصلي: 3951 — ج: 1 — ص: 416</w:t>
        <w:br/>
      </w:r>
      <w:r>
        <w:rPr>
          <w:rtl w:val="1"/>
        </w:rPr>
        <w:t xml:space="preserve"> حدثنا رَوح و عفّان ملاحظة المعنى قالا:حدثنا حمّاد بن سلمة عن عطاء بن السائب عن أبي عبيدة بن عبد الله بن مسعود قال: قال عفّان عن أبيه بن مسعود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إنّ الله عزَّ وجلَّ ابتعث نبيَّه ﷺ لإدخال رجُلٍ إلى الجنة،  </w:t>
      </w:r>
      <w:r>
        <w:rPr>
          <w:color w:val="FF0000"/>
          <w:rtl w:val="1"/>
        </w:rPr>
        <w:t xml:space="preserve">فدَخَلَ الكَنيسةَ، فإذا هو بيهودَ، وإذا يهوديٌّ يَقرأُ عليهم التّوراةَ، فلمّا أَتَوا على صِفَةِ النّبيِّ ﷺ أَمْسَكوا،  </w:t>
      </w:r>
      <w:r>
        <w:rPr>
          <w:color w:val="FF0000"/>
          <w:rtl w:val="1"/>
        </w:rPr>
        <w:t xml:space="preserve">وفي ناحيتها رجُلٌ مَريض، فقالَ النّبيُّ ﷺ : «ما لكم أَمْسَكتُم؟» قال المريض: إنَّهم أَتَوا على صِفَةِ نبيٍّ فأمسَكُوا،  </w:t>
      </w:r>
      <w:r>
        <w:rPr>
          <w:color w:val="FF0000"/>
          <w:rtl w:val="1"/>
        </w:rPr>
        <w:t xml:space="preserve">ثمّ جاءَ المريضُ يَحبُو حتَّى أَخَذَ التّوراةَ فقرأَ، حتَّى أَتى على صِفةِ النّبيِّ ﷺ وأُمَّتهِ، فقال: هذه صِفَتُك وصفَةُ أُمَّتِك، أَشهدُ أن لا إلهَ إلّا الله، وأنّكَ رسولُ الله، ثمّ مات،  </w:t>
      </w:r>
      <w:r>
        <w:rPr>
          <w:color w:val="FF0000"/>
          <w:rtl w:val="1"/>
        </w:rPr>
        <w:t xml:space="preserve">فقالَ النّبيُّ ﷺ لأصحابِه: «لُوا أَخاكُم».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معرفة اليهود به ﷺ - التبشير بنبوته ﷺ</w:t>
      </w:r>
    </w:p>
    <w:p>
      <w:pPr>
        <w:bidi w:val="1"/>
        <w:jc w:val="start"/>
      </w:pPr>
      <w:r>
        <w:rPr>
          <w:rtl w:val="1"/>
        </w:rPr>
        <w:t>الشرح: الدلالة: الإيمان به ﷺ - فرضُ الإيمان به ﷺ ووجوب طاعته ...</w:t>
      </w:r>
    </w:p>
    <w:p>
      <w:pPr>
        <w:bidi w:val="1"/>
        <w:jc w:val="start"/>
      </w:pPr>
      <w:r>
        <w:rPr>
          <w:rtl w:val="1"/>
        </w:rPr>
        <w:t xml:space="preserve">الشرح: الدلالة: تكذيب اليهود له ﷺ - التحذير من مخالفة أمره ﷺ والكذب عليه ... </w:t>
      </w:r>
    </w:p>
    <w:p>
      <w:pPr>
        <w:bidi w:val="1"/>
        <w:jc w:val="start"/>
      </w:pPr>
      <w:r>
        <w:rPr>
          <w:rtl w:val="1"/>
        </w:rPr>
        <w:t xml:space="preserve">الشرح: الدلالة: إكرامه ﷺ وتقديمه وإنزاله منزلته الرفيعة - تعظيمُ أَمرِه ﷺ وتَوقِيرُه وبِرُّه ... </w:t>
      </w:r>
    </w:p>
    <w:p>
      <w:pPr>
        <w:bidi w:val="1"/>
        <w:jc w:val="start"/>
      </w:pPr>
      <w:r>
        <w:rPr>
          <w:rtl w:val="1"/>
        </w:rPr>
        <w:t xml:space="preserve">الشرح: الدلالة: نصرته ﷺ في نبوته - نصرة النبيّ ﷺ ومحاربة أعدائه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