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الحدّ يُشفع فيه-كتاب الحدود-سنن أبي داود — رقم الحديث: 4375 — الرقم الفرعي: 99 — الرقم الأصلي: 4375</w:t>
        <w:br/>
      </w:r>
      <w:r>
        <w:rPr>
          <w:rtl w:val="1"/>
        </w:rPr>
        <w:t xml:space="preserve"> حدثنا جعفر بن مسافر و محمد بن سليمان الأنباري قالا:أخبرنا ابن أبي فديك عن عبد الملك بن زيد نسبه جعفر إلى سعيد بن زيد بن عمرو بن نفيل عن محمد بن أبي بكر عن عمرة عن عائشة رضي الله عنها قالت :قال رسول الله صلى الله عليه وسلم</w:t>
        <w:br/>
      </w:r>
      <w:r>
        <w:rPr>
          <w:color w:val="FF0000"/>
          <w:rtl w:val="1"/>
        </w:rPr>
        <w:t xml:space="preserve">«أقِيلُوا ذَوِي الهيئاتِ عَثَراتِهم  </w:t>
      </w:r>
      <w:r>
        <w:rPr>
          <w:color w:val="000000"/>
          <w:rtl w:val="1"/>
        </w:rPr>
        <w:t xml:space="preserve">إلّا الحُدُودَ». </w:t>
      </w:r>
    </w:p>
    <w:p>
      <w:pPr>
        <w:bidi w:val="1"/>
        <w:jc w:val="start"/>
      </w:pPr>
      <w:r>
        <w:rPr>
          <w:rtl w:val="1"/>
        </w:rPr>
        <w:t>درجة الحديث: حسن لغيره / حسن لغيره</w:t>
      </w:r>
    </w:p>
    <w:p>
      <w:pPr>
        <w:bidi w:val="1"/>
        <w:jc w:val="start"/>
      </w:pPr>
      <w:r>
        <w:rPr>
          <w:rtl w:val="1"/>
        </w:rPr>
        <w:t>الشرح: الدلالة: كيفية التنفيذ</w:t>
      </w:r>
    </w:p>
    <w:p>
      <w:pPr>
        <w:bidi w:val="1"/>
        <w:jc w:val="start"/>
      </w:pPr>
      <w:r>
        <w:rPr>
          <w:rtl w:val="1"/>
        </w:rPr>
        <w:t>الشرح: الدلالة: التعاون - القيم والأخلاق المحمودة</w:t>
      </w:r>
    </w:p>
    <w:p>
      <w:pPr>
        <w:bidi w:val="1"/>
        <w:jc w:val="start"/>
      </w:pPr>
      <w:r>
        <w:rPr>
          <w:rtl w:val="1"/>
        </w:rPr>
        <w:t>الشرح: الدلالة: الرحمة - القيم والأخلاق المحمودة</w:t>
      </w:r>
    </w:p>
    <w:p>
      <w:pPr>
        <w:bidi w:val="1"/>
        <w:jc w:val="start"/>
      </w:pPr>
      <w:r>
        <w:rPr>
          <w:rtl w:val="1"/>
        </w:rPr>
        <w:t>الشرح: الدلالة: تنفيذ أحكام الحدود والقصاص  (انظر العقوبات) - كيفية التنفيذ</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قيمة تقدير أصحاب الجاه والسُّلطان - مظاهر قيمة إنزال الناس منازلهم</w:t>
      </w:r>
    </w:p>
    <w:p>
      <w:pPr>
        <w:bidi w:val="1"/>
        <w:jc w:val="start"/>
      </w:pPr>
      <w:r>
        <w:rPr>
          <w:rtl w:val="1"/>
        </w:rPr>
        <w:t>الشرح: الدلالة: مراعاة الفروق الفردية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قيمة رحمة ذوي الهيئات وإقالة عثراتهم - قيم الرحمة</w:t>
      </w:r>
    </w:p>
    <w:p>
      <w:pPr>
        <w:bidi w:val="1"/>
        <w:jc w:val="start"/>
      </w:pPr>
      <w:r>
        <w:rPr>
          <w:rtl w:val="1"/>
        </w:rPr>
        <w:t>الشرح: الدلالة: قيمة العفو والتجاوز عن أصحاب الفضل - قِيمُ العَفو والصَّفح والحِلْم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