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الصفّ بين القدمين في الصلاة-كتاب الافتتاح-سنن النسائي — رقم الحديث: 892 — الرقم الفرعي: 99 — الرقم الأصلي: 892</w:t>
        <w:br/>
      </w:r>
      <w:r>
        <w:rPr>
          <w:rtl w:val="1"/>
        </w:rPr>
        <w:t xml:space="preserve"> أخبرنا عمرو بن عليّ قال:حدثنا يحيى عن سفيان بن سعيد الثوريّ عن ميسرة عن المنهال بن عمرو عن أبي عبيدة</w:t>
        <w:br/>
      </w:r>
      <w:r>
        <w:rPr>
          <w:color w:val="FF0000"/>
          <w:rtl w:val="1"/>
        </w:rPr>
        <w:t xml:space="preserve">أنّ عبدَ الله رأى رجُلًا يُصلّي قد صَفّ بين قدَمَيه،   </w:t>
      </w:r>
      <w:r>
        <w:rPr>
          <w:color w:val="FF0000"/>
          <w:rtl w:val="1"/>
        </w:rPr>
        <w:t xml:space="preserve">فقال: خالفَ السّنة، ولو راوَحَ بينَهما كان أفضَلَ.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هيئة القدمين في الوقوف في الصلاة - الوقوف في الصلاة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