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الجهاد بإذن الأبوين-كتاب الجهاد والسير-صحيح البخاري — رقم الحديث: 3004 — الرقم الفرعي: 99 — الرقم الأصلي: 3004</w:t>
        <w:br/>
      </w:r>
      <w:r>
        <w:rPr>
          <w:rtl w:val="1"/>
        </w:rPr>
        <w:t xml:space="preserve"> حدثنا آدم حدثنا شعبة حدثنا حبيب بن أبي ثابت قال:سمعت أبا العباس الشاعر ملاحظة وكان لا يُتّهَم في حديثه قال:سمعت عبد الله بن عمرو رضي الله عنهما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جاءَ رجلٌ إلى النبيِّ ﷺ، فاستأْذنَه في الجهادِ،  </w:t>
      </w:r>
      <w:r>
        <w:rPr>
          <w:color w:val="FF0000"/>
          <w:rtl w:val="1"/>
        </w:rPr>
        <w:t xml:space="preserve">فقال: «أحَيٌّ والداكَ؟» قال: نعم، قال: «ففيهما فجاهِد».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مراتب الطاعات - الطاعات</w:t>
      </w:r>
    </w:p>
    <w:p>
      <w:pPr>
        <w:bidi w:val="1"/>
        <w:jc w:val="start"/>
      </w:pPr>
      <w:r>
        <w:rPr>
          <w:rtl w:val="1"/>
        </w:rPr>
        <w:t>الشرح: الدلالة: قيمة برِّ الوالدَين باعتبارها من أفضل الطاعات - قيم بِرُّ الوالدَين</w:t>
      </w:r>
    </w:p>
    <w:p>
      <w:pPr>
        <w:bidi w:val="1"/>
        <w:jc w:val="start"/>
      </w:pPr>
      <w:r>
        <w:rPr>
          <w:rtl w:val="1"/>
        </w:rPr>
        <w:t>الشرح: الدلالة: فضل بر الوالدين - فضل التكافل الاجتماعي</w:t>
      </w:r>
    </w:p>
    <w:p>
      <w:pPr>
        <w:bidi w:val="1"/>
        <w:jc w:val="start"/>
      </w:pPr>
      <w:r>
        <w:rPr>
          <w:rtl w:val="1"/>
        </w:rPr>
        <w:t>الشرح: الدلالة: بر الوالدين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البيعة - فقه الدعوة</w:t>
      </w:r>
    </w:p>
    <w:p>
      <w:pPr>
        <w:bidi w:val="1"/>
        <w:jc w:val="start"/>
      </w:pPr>
      <w:r>
        <w:rPr>
          <w:rtl w:val="1"/>
        </w:rPr>
        <w:t>الشرح: الدلالة: الأسلوب التقريري المباشر</w:t>
      </w:r>
    </w:p>
    <w:p>
      <w:pPr>
        <w:bidi w:val="1"/>
        <w:jc w:val="start"/>
      </w:pPr>
      <w:r>
        <w:rPr>
          <w:rtl w:val="1"/>
        </w:rPr>
        <w:t>الشرح: الدلالة: المحبة والأخوة والصحبة والصداقة - الرعاية والخدمة الاجتماعية</w:t>
      </w:r>
    </w:p>
    <w:p>
      <w:pPr>
        <w:bidi w:val="1"/>
        <w:jc w:val="start"/>
      </w:pPr>
      <w:r>
        <w:rPr>
          <w:rtl w:val="1"/>
        </w:rPr>
        <w:t>الشرح: الدلالة: التوازن والوسطية</w:t>
      </w:r>
    </w:p>
    <w:p>
      <w:pPr>
        <w:bidi w:val="1"/>
        <w:jc w:val="start"/>
      </w:pPr>
      <w:r>
        <w:rPr>
          <w:rtl w:val="1"/>
        </w:rPr>
        <w:t>الشرح: الدلالة: العملية (الواقعية)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 مفهوم البيعة ومشروعيتها - البيعة</w:t>
      </w:r>
    </w:p>
    <w:p>
      <w:pPr>
        <w:bidi w:val="1"/>
        <w:jc w:val="start"/>
      </w:pPr>
      <w:r>
        <w:rPr>
          <w:rtl w:val="1"/>
        </w:rPr>
        <w:t>الشرح: الدلالة: الذي يأخذ البيعة - البيعة</w:t>
      </w:r>
    </w:p>
    <w:p>
      <w:pPr>
        <w:bidi w:val="1"/>
        <w:jc w:val="start"/>
      </w:pPr>
      <w:r>
        <w:rPr>
          <w:rtl w:val="1"/>
        </w:rPr>
        <w:t>الشرح: الدلالة: أنواع البيعة وموضوعاتها - البيعة</w:t>
      </w:r>
    </w:p>
    <w:p>
      <w:pPr>
        <w:bidi w:val="1"/>
        <w:jc w:val="start"/>
      </w:pPr>
      <w:r>
        <w:rPr>
          <w:rtl w:val="1"/>
        </w:rPr>
        <w:t>الشرح: الدلالة: قيمة الأولوية في البر - قيم الأولويات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