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عبدالله بن مسعود رضي الله عنه-كتاب المناقب-سنن الترمذي — رقم الحديث: 3811 — الرقم الفرعي: 99 — الرقم الأصلي: 3814</w:t>
        <w:br/>
      </w:r>
      <w:r>
        <w:rPr>
          <w:rtl w:val="1"/>
        </w:rPr>
        <w:t xml:space="preserve"> حدثنا الجراح بن مخلد البصريّ حدثنا معاذ بن هشام حدثني أبي عن قتادة عن خيثمة بن أبي سَبْرة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أتيتُ المدينةَ فسألتُ اللهَ أن يُيَسِّر لي جَليسًا صالحًا، فيسَّرَ لي أبا هُريرةَ،  </w:t>
      </w:r>
      <w:r>
        <w:rPr>
          <w:color w:val="000000"/>
          <w:rtl w:val="1"/>
        </w:rPr>
        <w:t xml:space="preserve">فجَلستُ إليه، فقلتُ له: إنِّي سألتُ اللهَ أن يُيَسِّر لي جَليسًا صالحًا، فَوُفِّقْتَ لِي،  </w:t>
      </w:r>
      <w:r>
        <w:rPr>
          <w:color w:val="FF0000"/>
          <w:rtl w:val="1"/>
        </w:rPr>
        <w:t xml:space="preserve">فقال: مِن أين أنتَ؟ قلتُ: مِن أهلِ الكوفة، جئتُ ألتَمِسُ الخيرَ وأَطلُبه،  </w:t>
      </w:r>
      <w:r>
        <w:rPr>
          <w:color w:val="FF0000"/>
          <w:rtl w:val="1"/>
        </w:rPr>
        <w:t xml:space="preserve">فقال: أليسَ فيكم سَعدُ بنُ مالك مُجابُ الدَّعوة؟  </w:t>
      </w:r>
      <w:r>
        <w:rPr>
          <w:color w:val="FF0000"/>
          <w:rtl w:val="1"/>
        </w:rPr>
        <w:t xml:space="preserve">وابنُ مسعودٍ صاحبُ طَهورِ رسولِ الله ﷺ ونَعلَيه؟  </w:t>
      </w:r>
      <w:r>
        <w:rPr>
          <w:color w:val="FF0000"/>
          <w:rtl w:val="1"/>
        </w:rPr>
        <w:t xml:space="preserve">وحذيفةُ صاحبُ سِرِّ رسولِ الله ﷺ؟ </w:t>
      </w:r>
      <w:r>
        <w:rPr>
          <w:color w:val="FF0000"/>
          <w:rtl w:val="1"/>
        </w:rPr>
        <w:t xml:space="preserve"> وعَمَّارٌ الذي أجارَهُ الله من الشيطانِ على لسانِ نبيِّه؟  </w:t>
      </w:r>
      <w:r>
        <w:rPr>
          <w:color w:val="FF0000"/>
          <w:rtl w:val="1"/>
        </w:rPr>
        <w:t xml:space="preserve">وسَلْمانُ صاحبُ الكِتابَين؟  </w:t>
      </w:r>
      <w:r>
        <w:rPr>
          <w:color w:val="000000"/>
          <w:rtl w:val="1"/>
        </w:rPr>
        <w:t xml:space="preserve">قال قتادةُ: والكِتابانِ: الإنجيلُ والقُرآن. </w:t>
      </w:r>
      <w:r>
        <w:rPr>
          <w:color w:val="000000"/>
          <w:rtl w:val="1"/>
        </w:rPr>
        <w:t xml:space="preserve">هذا حديثٌ حسنٌ صحيحٌ غريب. </w:t>
      </w:r>
      <w:r>
        <w:rPr>
          <w:color w:val="000000"/>
          <w:rtl w:val="1"/>
        </w:rPr>
        <w:t xml:space="preserve">«خَيثَمة» هو: ابنُ عبدِ الرَّحمنِ بنِ أبي سَبْرةَ، نُسِبَ إلى جَدِّه.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الرغبة في النمو العلمي والمهني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قيمة الأمانة في حفظ السِّرّ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