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37 — الرقم الفرعي: 99 — الرقم الأصلي: 37 — ج: 1 — ص: 7</w:t>
        <w:br/>
      </w:r>
      <w:r>
        <w:rPr>
          <w:rtl w:val="1"/>
        </w:rPr>
        <w:t xml:space="preserve"> حدثنا أبو سعيد ملاحظة مولى بني هاشم حدثنا عبد العزيز بن محمد و سعيد بن سلمة بن أبي الحسام عن عمرو بن أبي عمرو عن أبي الحويرث عن محمد بن حبير بن مطعم أنّ عثمان</w:t>
        <w:br/>
      </w:r>
      <w:r>
        <w:rPr>
          <w:color w:val="000000"/>
          <w:rtl w:val="1"/>
        </w:rPr>
        <w:t xml:space="preserve">قَالَ: تَمَنَّيْتُ أَنْ أَكُونَ سَأَلْتُ رَسُولَ اللهِ صَلَّى اللهُ عَلَيْهِ وَسَلَّمَ: مَاذَا يُنْجِينَا مِمَّا يُلْقِي الشَّيْطَانُ فِي أَنْفُسِنَا؟  </w:t>
      </w:r>
      <w:r>
        <w:rPr>
          <w:color w:val="000000"/>
          <w:rtl w:val="1"/>
        </w:rPr>
        <w:t xml:space="preserve">فَقَالَ أَبُو بَكْرٍ: قَدْ سَأَلْتُهُ عَنْ ذَلِكَ، فَقَالَ: «يُنْجِيكُمْ مِنْ ذَلِكَ أَنْ تَقُولُوا مَا أَمَرْتُ بِهِ عَمِّي أَنْ يَقُولَهُ فلمْ يَقُلْهُ».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