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الاختلاف على موسى بن طلحة في الخبر،في صيام ثلاثة أيام من الشهر-كتاب الصيام-سنن النسائي — رقم الحديث: 2421 — الرقم الفرعي: 99 — الرقم الأصلي: 2421</w:t>
        <w:br/>
      </w:r>
      <w:r>
        <w:rPr>
          <w:rtl w:val="1"/>
        </w:rPr>
        <w:t xml:space="preserve"> أخبرنا محمد بن مَعمر قال:حدثنا حبّان قال:حدثنا أبو عوانة عن عبد الملك بن عمير عن موسى بن طلحة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جاءَ أَعرابيٌّ إلى رَسولِ الله ﷺ بأَرنبٍ قد شَواها، فوَضعَها بينَ يدَيه،  </w:t>
      </w:r>
      <w:r>
        <w:rPr>
          <w:color w:val="000000"/>
          <w:rtl w:val="1"/>
        </w:rPr>
        <w:t xml:space="preserve">فأَمسَكَ رَسولُ الله ﷺ، فلم يأكُل،  </w:t>
      </w:r>
      <w:r>
        <w:rPr>
          <w:color w:val="000000"/>
          <w:rtl w:val="1"/>
        </w:rPr>
        <w:t xml:space="preserve">وأَمرَ القَومَ أن يأكُلوا،  </w:t>
      </w:r>
      <w:r>
        <w:rPr>
          <w:color w:val="000000"/>
          <w:rtl w:val="1"/>
        </w:rPr>
        <w:t xml:space="preserve">وأَمسَكَ الأَعرابيُّ، فقالَ له النّبيُّ ﷺ: «ما يَمنعُكَ أن تأكُل؟»  </w:t>
      </w:r>
      <w:r>
        <w:rPr>
          <w:color w:val="000000"/>
          <w:rtl w:val="1"/>
        </w:rPr>
        <w:t xml:space="preserve">قال: إنِّي صائمٌ ثلاثةَ أَيامٍ مِن الشَّهر.  </w:t>
      </w:r>
      <w:r>
        <w:rPr>
          <w:color w:val="000000"/>
          <w:rtl w:val="1"/>
        </w:rPr>
        <w:t xml:space="preserve">قال: «إن كنتَ صائمًا فصُمِ الغُرَّ».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الأرنب - اللحوم والأسماك والبيض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