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320 — الرقم الفرعي: 99 — الرقم الأصلي: 320</w:t>
        <w:br/>
      </w:r>
      <w:r>
        <w:rPr>
          <w:rtl w:val="1"/>
        </w:rPr>
        <w:t xml:space="preserve"> حدثنا عبد الصمد حدثني أبي حدثنا الحسين المعلّم حدثنا يحيى أخبرني أبو سلمة أنّ أبا هريرة أخبره أن عمر </w:t>
        <w:br/>
      </w:r>
      <w:r>
        <w:rPr>
          <w:color w:val="000000"/>
          <w:rtl w:val="1"/>
        </w:rPr>
        <w:t xml:space="preserve">بَيْنَا هُوَ يَخْطُبُ ... فَذَكَرَهُ.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