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ألفاظ الناقلين لخبر عائشة فيه-كتاب الصيام-سنن النسائي — رقم الحديث: 2183 — الرقم الفرعي: 99 — الرقم الأصلي: 2183</w:t>
        <w:br/>
      </w:r>
      <w:r>
        <w:rPr>
          <w:rtl w:val="1"/>
        </w:rPr>
        <w:t xml:space="preserve"> أخبرنا محمد بن أحمد بن أبي يوسف الصّيدلانيّ حَرّانيّ قال:حدثنا محمد بن سلمة عن هشام عن ابن سيرين عن عبد الله بن شقيق عن عائشة</w:t>
        <w:br/>
      </w:r>
      <w:r>
        <w:rPr>
          <w:color w:val="000000"/>
          <w:rtl w:val="1"/>
        </w:rPr>
        <w:t xml:space="preserve">قال: سألتُها عن صِيامِ رسولِ الله ﷺ؟  </w:t>
      </w:r>
      <w:r>
        <w:rPr>
          <w:color w:val="FF0000"/>
          <w:rtl w:val="1"/>
        </w:rPr>
        <w:t xml:space="preserve">قالت: كان رسولُ الله ﷺ يصومُ حتَّى نقولَ: قد صامَ! ويُفطِر حتَّى نقولَ: قد أَفطرَ!  </w:t>
      </w:r>
      <w:r>
        <w:rPr>
          <w:color w:val="FF0000"/>
          <w:rtl w:val="1"/>
        </w:rPr>
        <w:t xml:space="preserve">ولم يَصُمْ شهرًا تامًّا منذُ أَتى المدينةَ إلّا أنْ يكونَ رَمضان.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لم يصم ﷺ شهرًا كاملًا إلا رمضان - صفة صيام النبيّ ﷺ لشهر رمضان </w:t>
      </w:r>
    </w:p>
    <w:p>
      <w:pPr>
        <w:bidi w:val="1"/>
        <w:jc w:val="start"/>
      </w:pPr>
      <w:r>
        <w:rPr>
          <w:rtl w:val="1"/>
        </w:rPr>
        <w:t xml:space="preserve">الشرح: الدلالة: كثرة تطوعه ﷺ في الصيام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